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E927" w14:textId="77777777" w:rsidR="0028661A" w:rsidRDefault="0028661A">
      <w:pPr>
        <w:jc w:val="center"/>
        <w:rPr>
          <w:sz w:val="20"/>
        </w:rPr>
      </w:pPr>
    </w:p>
    <w:p w14:paraId="108D689E" w14:textId="77777777" w:rsidR="0028661A" w:rsidRDefault="0028661A">
      <w:pPr>
        <w:jc w:val="center"/>
        <w:rPr>
          <w:sz w:val="20"/>
        </w:rPr>
      </w:pPr>
    </w:p>
    <w:p w14:paraId="1BF33B02" w14:textId="77777777" w:rsidR="0028661A" w:rsidRDefault="0028661A">
      <w:pPr>
        <w:jc w:val="center"/>
        <w:rPr>
          <w:sz w:val="20"/>
        </w:rPr>
      </w:pPr>
    </w:p>
    <w:p w14:paraId="5D2B8BC0" w14:textId="77777777" w:rsidR="0028661A" w:rsidRDefault="0028661A">
      <w:pPr>
        <w:pStyle w:val="BodyText2"/>
        <w:jc w:val="center"/>
        <w:rPr>
          <w:i w:val="0"/>
        </w:rPr>
      </w:pPr>
    </w:p>
    <w:p w14:paraId="6A9D1E49" w14:textId="77777777" w:rsidR="0028661A" w:rsidRDefault="0028661A">
      <w:pPr>
        <w:pStyle w:val="BodyText2"/>
        <w:jc w:val="center"/>
        <w:rPr>
          <w:i w:val="0"/>
        </w:rPr>
      </w:pPr>
    </w:p>
    <w:p w14:paraId="289FD90C" w14:textId="77777777" w:rsidR="0028661A" w:rsidRDefault="0028661A">
      <w:pPr>
        <w:pStyle w:val="BodyText2"/>
        <w:jc w:val="center"/>
        <w:rPr>
          <w:i w:val="0"/>
        </w:rPr>
      </w:pPr>
    </w:p>
    <w:p w14:paraId="175664DF" w14:textId="77777777" w:rsidR="0028661A" w:rsidRDefault="0028661A">
      <w:pPr>
        <w:pStyle w:val="BodyText2"/>
        <w:jc w:val="center"/>
        <w:rPr>
          <w:i w:val="0"/>
        </w:rPr>
      </w:pPr>
    </w:p>
    <w:p w14:paraId="68688BBC" w14:textId="77777777" w:rsidR="0028661A" w:rsidRDefault="0028661A">
      <w:pPr>
        <w:pStyle w:val="BodyText2"/>
        <w:jc w:val="center"/>
        <w:rPr>
          <w:i w:val="0"/>
        </w:rPr>
      </w:pPr>
    </w:p>
    <w:p w14:paraId="0DC5AB81" w14:textId="77777777" w:rsidR="0028661A" w:rsidRDefault="0028661A">
      <w:pPr>
        <w:pStyle w:val="BodyText2"/>
        <w:jc w:val="center"/>
        <w:rPr>
          <w:i w:val="0"/>
        </w:rPr>
      </w:pPr>
    </w:p>
    <w:p w14:paraId="73511F2B" w14:textId="77777777" w:rsidR="0028661A" w:rsidRDefault="0028661A">
      <w:pPr>
        <w:pStyle w:val="BodyText2"/>
        <w:jc w:val="center"/>
        <w:rPr>
          <w:i w:val="0"/>
        </w:rPr>
      </w:pPr>
    </w:p>
    <w:p w14:paraId="0A25B461" w14:textId="77777777" w:rsidR="0028661A" w:rsidRDefault="0028661A">
      <w:pPr>
        <w:pStyle w:val="BodyText2"/>
        <w:jc w:val="center"/>
        <w:rPr>
          <w:i w:val="0"/>
        </w:rPr>
      </w:pPr>
    </w:p>
    <w:p w14:paraId="6385952C" w14:textId="77777777" w:rsidR="0028661A" w:rsidRDefault="0028661A">
      <w:pPr>
        <w:pStyle w:val="BodyText2"/>
        <w:jc w:val="center"/>
        <w:rPr>
          <w:i w:val="0"/>
        </w:rPr>
      </w:pPr>
    </w:p>
    <w:p w14:paraId="16B8B212" w14:textId="77777777" w:rsidR="0028661A" w:rsidRDefault="0028661A">
      <w:pPr>
        <w:pStyle w:val="BodyText2"/>
        <w:jc w:val="center"/>
        <w:rPr>
          <w:i w:val="0"/>
        </w:rPr>
      </w:pPr>
    </w:p>
    <w:p w14:paraId="46942465" w14:textId="77777777" w:rsidR="0028661A" w:rsidRDefault="0028661A">
      <w:pPr>
        <w:pStyle w:val="BodyText2"/>
        <w:jc w:val="center"/>
        <w:rPr>
          <w:i w:val="0"/>
        </w:rPr>
      </w:pPr>
    </w:p>
    <w:p w14:paraId="3C4517F3" w14:textId="77777777" w:rsidR="0028661A" w:rsidRDefault="0028661A">
      <w:pPr>
        <w:pStyle w:val="BodyText2"/>
        <w:jc w:val="center"/>
        <w:rPr>
          <w:i w:val="0"/>
        </w:rPr>
      </w:pPr>
    </w:p>
    <w:p w14:paraId="41B49646" w14:textId="77777777" w:rsidR="0028661A" w:rsidRDefault="0028661A">
      <w:pPr>
        <w:pStyle w:val="BodyText2"/>
        <w:jc w:val="center"/>
        <w:rPr>
          <w:i w:val="0"/>
        </w:rPr>
      </w:pPr>
    </w:p>
    <w:p w14:paraId="47F5E2D5" w14:textId="77777777" w:rsidR="0028661A" w:rsidRDefault="0028661A">
      <w:pPr>
        <w:pStyle w:val="BodyText2"/>
        <w:jc w:val="center"/>
        <w:rPr>
          <w:i w:val="0"/>
        </w:rPr>
      </w:pPr>
    </w:p>
    <w:p w14:paraId="3F0BD255" w14:textId="77777777" w:rsidR="0028661A" w:rsidRDefault="0028661A">
      <w:pPr>
        <w:pStyle w:val="BodyText2"/>
        <w:jc w:val="center"/>
        <w:rPr>
          <w:b/>
          <w:i w:val="0"/>
          <w:sz w:val="28"/>
        </w:rPr>
      </w:pPr>
      <w:r>
        <w:rPr>
          <w:b/>
          <w:i w:val="0"/>
          <w:sz w:val="28"/>
        </w:rPr>
        <w:t>ACTA DEL 30 DE ABRIL DE 2001</w:t>
      </w:r>
    </w:p>
    <w:p w14:paraId="4390CF42" w14:textId="77777777" w:rsidR="0028661A" w:rsidRDefault="00000000">
      <w:pPr>
        <w:jc w:val="center"/>
        <w:rPr>
          <w:sz w:val="20"/>
        </w:rPr>
      </w:pPr>
      <w:r>
        <w:rPr>
          <w:noProof/>
        </w:rPr>
        <w:pict w14:anchorId="4AA41C3C">
          <v:line id="_x0000_s1026" style="position:absolute;left:0;text-align:left;z-index:1" from="45.6pt,5.05pt" to="424.3pt,5.05pt" o:allowincell="f" strokeweight="2.5pt"/>
        </w:pict>
      </w:r>
    </w:p>
    <w:p w14:paraId="256C02A7" w14:textId="77777777" w:rsidR="0028661A" w:rsidRDefault="0028661A">
      <w:pPr>
        <w:pStyle w:val="DefinitionTerm"/>
        <w:widowControl/>
        <w:jc w:val="center"/>
        <w:rPr>
          <w:rFonts w:ascii="Arial" w:hAnsi="Arial"/>
          <w:b/>
          <w:sz w:val="28"/>
        </w:rPr>
      </w:pPr>
      <w:r>
        <w:rPr>
          <w:rFonts w:ascii="Arial" w:hAnsi="Arial"/>
          <w:b/>
          <w:sz w:val="28"/>
        </w:rPr>
        <w:t>COMISIÓN VERDAD HISTÓRICA Y NUEVO TRATO</w:t>
      </w:r>
    </w:p>
    <w:p w14:paraId="3BAE74D2" w14:textId="77777777" w:rsidR="0028661A" w:rsidRDefault="0028661A">
      <w:pPr>
        <w:pStyle w:val="BodyText2"/>
        <w:ind w:left="0"/>
        <w:jc w:val="center"/>
        <w:rPr>
          <w:b/>
          <w:i w:val="0"/>
          <w:sz w:val="22"/>
          <w:lang w:val="es-CL"/>
        </w:rPr>
        <w:sectPr w:rsidR="0028661A">
          <w:headerReference w:type="even" r:id="rId7"/>
          <w:headerReference w:type="default" r:id="rId8"/>
          <w:footerReference w:type="default" r:id="rId9"/>
          <w:pgSz w:w="12240" w:h="15840" w:code="1"/>
          <w:pgMar w:top="1588" w:right="1134" w:bottom="1701" w:left="1701" w:header="652" w:footer="720" w:gutter="0"/>
          <w:pgNumType w:start="29"/>
          <w:cols w:space="708"/>
        </w:sectPr>
      </w:pPr>
      <w:r>
        <w:rPr>
          <w:b/>
          <w:i w:val="0"/>
          <w:sz w:val="22"/>
          <w:lang w:val="es-CL"/>
        </w:rPr>
        <w:br w:type="page"/>
      </w:r>
    </w:p>
    <w:p w14:paraId="2EC45FF3" w14:textId="77777777" w:rsidR="0028661A" w:rsidRDefault="0028661A">
      <w:pPr>
        <w:pStyle w:val="BodyText2"/>
        <w:jc w:val="center"/>
        <w:rPr>
          <w:b/>
          <w:i w:val="0"/>
          <w:sz w:val="24"/>
        </w:rPr>
      </w:pPr>
      <w:r>
        <w:rPr>
          <w:b/>
          <w:i w:val="0"/>
          <w:sz w:val="24"/>
        </w:rPr>
        <w:lastRenderedPageBreak/>
        <w:t>ACTA DEL 30 DE ABRIL DE 2001</w:t>
      </w:r>
    </w:p>
    <w:p w14:paraId="3EA1C7F1" w14:textId="77777777" w:rsidR="0028661A" w:rsidRDefault="0028661A">
      <w:pPr>
        <w:pStyle w:val="BodyText2"/>
        <w:jc w:val="center"/>
        <w:rPr>
          <w:b/>
          <w:i w:val="0"/>
          <w:sz w:val="24"/>
        </w:rPr>
      </w:pPr>
    </w:p>
    <w:p w14:paraId="5F803A25" w14:textId="77777777" w:rsidR="0028661A" w:rsidRDefault="0028661A">
      <w:pPr>
        <w:tabs>
          <w:tab w:val="left" w:pos="360"/>
        </w:tabs>
        <w:jc w:val="both"/>
        <w:rPr>
          <w:rFonts w:ascii="Arial" w:hAnsi="Arial"/>
          <w:sz w:val="20"/>
          <w:lang w:val="es-MX"/>
        </w:rPr>
      </w:pPr>
    </w:p>
    <w:p w14:paraId="5543963A" w14:textId="77777777" w:rsidR="0028661A" w:rsidRDefault="0028661A" w:rsidP="0028661A">
      <w:pPr>
        <w:numPr>
          <w:ilvl w:val="0"/>
          <w:numId w:val="1"/>
        </w:numPr>
        <w:tabs>
          <w:tab w:val="left" w:pos="360"/>
        </w:tabs>
        <w:jc w:val="both"/>
        <w:rPr>
          <w:rFonts w:ascii="Arial" w:hAnsi="Arial"/>
          <w:sz w:val="20"/>
          <w:lang w:val="es-MX"/>
        </w:rPr>
      </w:pPr>
      <w:r>
        <w:rPr>
          <w:rFonts w:ascii="Arial" w:hAnsi="Arial"/>
          <w:sz w:val="20"/>
          <w:lang w:val="es-MX"/>
        </w:rPr>
        <w:t>El Sr.</w:t>
      </w:r>
      <w:r>
        <w:rPr>
          <w:rFonts w:ascii="Arial" w:hAnsi="Arial"/>
          <w:b/>
          <w:sz w:val="20"/>
          <w:lang w:val="es-MX"/>
        </w:rPr>
        <w:t xml:space="preserve"> Patricio Aylwin</w:t>
      </w:r>
      <w:r>
        <w:rPr>
          <w:rFonts w:ascii="Arial" w:hAnsi="Arial"/>
          <w:sz w:val="20"/>
          <w:lang w:val="es-MX"/>
        </w:rPr>
        <w:t xml:space="preserve">, </w:t>
      </w:r>
      <w:proofErr w:type="gramStart"/>
      <w:r>
        <w:rPr>
          <w:rFonts w:ascii="Arial" w:hAnsi="Arial"/>
          <w:sz w:val="20"/>
          <w:lang w:val="es-MX"/>
        </w:rPr>
        <w:t>Presidente</w:t>
      </w:r>
      <w:proofErr w:type="gramEnd"/>
      <w:r>
        <w:rPr>
          <w:rFonts w:ascii="Arial" w:hAnsi="Arial"/>
          <w:sz w:val="20"/>
          <w:lang w:val="es-MX"/>
        </w:rPr>
        <w:t xml:space="preserve"> de la Comisión, saluda a los miembros de la Comisión que están presentes y da por abierta la sesión. Señala </w:t>
      </w:r>
      <w:proofErr w:type="gramStart"/>
      <w:r>
        <w:rPr>
          <w:rFonts w:ascii="Arial" w:hAnsi="Arial"/>
          <w:sz w:val="20"/>
          <w:lang w:val="es-MX"/>
        </w:rPr>
        <w:t>que</w:t>
      </w:r>
      <w:proofErr w:type="gramEnd"/>
      <w:r>
        <w:rPr>
          <w:rFonts w:ascii="Arial" w:hAnsi="Arial"/>
          <w:sz w:val="20"/>
          <w:lang w:val="es-MX"/>
        </w:rPr>
        <w:t xml:space="preserve"> </w:t>
      </w:r>
      <w:proofErr w:type="gramStart"/>
      <w:r>
        <w:rPr>
          <w:rFonts w:ascii="Arial" w:hAnsi="Arial"/>
          <w:sz w:val="20"/>
          <w:lang w:val="es-MX"/>
        </w:rPr>
        <w:t>de acuerdo a</w:t>
      </w:r>
      <w:proofErr w:type="gramEnd"/>
      <w:r>
        <w:rPr>
          <w:rFonts w:ascii="Arial" w:hAnsi="Arial"/>
          <w:sz w:val="20"/>
          <w:lang w:val="es-MX"/>
        </w:rPr>
        <w:t xml:space="preserve"> lo convenido en la sesión anterior, en </w:t>
      </w:r>
      <w:r>
        <w:rPr>
          <w:rFonts w:ascii="Arial" w:hAnsi="Arial"/>
          <w:i/>
          <w:sz w:val="20"/>
          <w:lang w:val="es-MX"/>
        </w:rPr>
        <w:t xml:space="preserve">“esta sesión corresponde escuchar a los expertos y personeros que nos informarán sobre la realidad de los pueblos indígenas del norte, es decir </w:t>
      </w:r>
      <w:proofErr w:type="spellStart"/>
      <w:r>
        <w:rPr>
          <w:rFonts w:ascii="Arial" w:hAnsi="Arial"/>
          <w:i/>
          <w:sz w:val="20"/>
          <w:lang w:val="es-MX"/>
        </w:rPr>
        <w:t>aymaras</w:t>
      </w:r>
      <w:proofErr w:type="spellEnd"/>
      <w:r>
        <w:rPr>
          <w:rFonts w:ascii="Arial" w:hAnsi="Arial"/>
          <w:i/>
          <w:sz w:val="20"/>
          <w:lang w:val="es-MX"/>
        </w:rPr>
        <w:t xml:space="preserve"> y atacameños, para lo cual se ha invitado y están aquí presentes don </w:t>
      </w:r>
      <w:r>
        <w:rPr>
          <w:rFonts w:ascii="Arial" w:hAnsi="Arial"/>
          <w:sz w:val="20"/>
          <w:lang w:val="es-MX"/>
        </w:rPr>
        <w:t>Héctor González, don Lautaro Núñez, don Cornelio Chipana y don José Candia.” Saluda además a la Sra. Sandra Berna y al dirigente atacameño Sr. Manuel Avila.</w:t>
      </w:r>
    </w:p>
    <w:p w14:paraId="1CE7016B" w14:textId="77777777" w:rsidR="0028661A" w:rsidRDefault="0028661A">
      <w:pPr>
        <w:jc w:val="both"/>
        <w:rPr>
          <w:rFonts w:ascii="Arial" w:hAnsi="Arial"/>
          <w:sz w:val="20"/>
          <w:lang w:val="es-MX"/>
        </w:rPr>
      </w:pPr>
    </w:p>
    <w:p w14:paraId="652E313F" w14:textId="77777777" w:rsidR="0028661A" w:rsidRDefault="0028661A">
      <w:pPr>
        <w:ind w:left="340"/>
        <w:jc w:val="both"/>
        <w:rPr>
          <w:rFonts w:ascii="Arial" w:hAnsi="Arial"/>
          <w:sz w:val="20"/>
          <w:lang w:val="es-MX"/>
        </w:rPr>
      </w:pPr>
      <w:r>
        <w:rPr>
          <w:rFonts w:ascii="Arial" w:hAnsi="Arial"/>
          <w:sz w:val="20"/>
          <w:lang w:val="es-MX"/>
        </w:rPr>
        <w:t xml:space="preserve">El Sr. </w:t>
      </w:r>
      <w:r>
        <w:rPr>
          <w:rFonts w:ascii="Arial" w:hAnsi="Arial"/>
          <w:b/>
          <w:sz w:val="20"/>
          <w:lang w:val="es-MX"/>
        </w:rPr>
        <w:t>Aylwin</w:t>
      </w:r>
      <w:r>
        <w:rPr>
          <w:rFonts w:ascii="Arial" w:hAnsi="Arial"/>
          <w:sz w:val="20"/>
          <w:lang w:val="es-MX"/>
        </w:rPr>
        <w:t xml:space="preserve"> consulta acerca de la distribución del acta de la sesión anterior, a lo que el </w:t>
      </w:r>
      <w:proofErr w:type="gramStart"/>
      <w:r>
        <w:rPr>
          <w:rFonts w:ascii="Arial" w:hAnsi="Arial"/>
          <w:sz w:val="20"/>
          <w:lang w:val="es-MX"/>
        </w:rPr>
        <w:t>Secretario Ejecutivo</w:t>
      </w:r>
      <w:proofErr w:type="gramEnd"/>
      <w:r>
        <w:rPr>
          <w:rFonts w:ascii="Arial" w:hAnsi="Arial"/>
          <w:sz w:val="20"/>
          <w:lang w:val="es-MX"/>
        </w:rPr>
        <w:t xml:space="preserve"> de la Comisión, Sr. </w:t>
      </w:r>
      <w:r>
        <w:rPr>
          <w:rFonts w:ascii="Arial" w:hAnsi="Arial"/>
          <w:b/>
          <w:sz w:val="20"/>
          <w:lang w:val="es-MX"/>
        </w:rPr>
        <w:t>Ramiro Pizarro</w:t>
      </w:r>
      <w:r>
        <w:rPr>
          <w:rFonts w:ascii="Arial" w:hAnsi="Arial"/>
          <w:sz w:val="20"/>
          <w:lang w:val="es-MX"/>
        </w:rPr>
        <w:t xml:space="preserve">, señala que se distribuirá a la hora del café. Del mismo modo se consultó acerca de si </w:t>
      </w:r>
      <w:proofErr w:type="gramStart"/>
      <w:r>
        <w:rPr>
          <w:rFonts w:ascii="Arial" w:hAnsi="Arial"/>
          <w:sz w:val="20"/>
          <w:lang w:val="es-MX"/>
        </w:rPr>
        <w:t>habían</w:t>
      </w:r>
      <w:proofErr w:type="gramEnd"/>
      <w:r>
        <w:rPr>
          <w:rFonts w:ascii="Arial" w:hAnsi="Arial"/>
          <w:sz w:val="20"/>
          <w:lang w:val="es-MX"/>
        </w:rPr>
        <w:t xml:space="preserve"> observaciones al acta de la primera sesión, o en caso contrario para darla por aprobada. No habiendo observaciones se dio por aprobada el acta de la primera sesión. Seguidamente el </w:t>
      </w:r>
      <w:proofErr w:type="gramStart"/>
      <w:r>
        <w:rPr>
          <w:rFonts w:ascii="Arial" w:hAnsi="Arial"/>
          <w:sz w:val="20"/>
          <w:lang w:val="es-MX"/>
        </w:rPr>
        <w:t>Presidente</w:t>
      </w:r>
      <w:proofErr w:type="gramEnd"/>
      <w:r>
        <w:rPr>
          <w:rFonts w:ascii="Arial" w:hAnsi="Arial"/>
          <w:sz w:val="20"/>
          <w:lang w:val="es-MX"/>
        </w:rPr>
        <w:t xml:space="preserve"> de la Comisión ofrece la palabra al Sr. Héctor González.</w:t>
      </w:r>
    </w:p>
    <w:p w14:paraId="382433C0" w14:textId="77777777" w:rsidR="0028661A" w:rsidRDefault="0028661A">
      <w:pPr>
        <w:jc w:val="both"/>
        <w:rPr>
          <w:rFonts w:ascii="Arial" w:hAnsi="Arial"/>
          <w:sz w:val="20"/>
          <w:lang w:val="es-MX"/>
        </w:rPr>
      </w:pPr>
    </w:p>
    <w:p w14:paraId="5FE21BDF" w14:textId="77777777" w:rsidR="0028661A" w:rsidRDefault="0028661A" w:rsidP="0028661A">
      <w:pPr>
        <w:numPr>
          <w:ilvl w:val="0"/>
          <w:numId w:val="2"/>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Héctor</w:t>
      </w:r>
      <w:r>
        <w:rPr>
          <w:rFonts w:ascii="Arial" w:hAnsi="Arial"/>
          <w:sz w:val="20"/>
          <w:lang w:val="es-MX"/>
        </w:rPr>
        <w:t xml:space="preserve"> </w:t>
      </w:r>
      <w:r>
        <w:rPr>
          <w:rFonts w:ascii="Arial" w:hAnsi="Arial"/>
          <w:b/>
          <w:sz w:val="20"/>
          <w:lang w:val="es-MX"/>
        </w:rPr>
        <w:t xml:space="preserve">González </w:t>
      </w:r>
      <w:r>
        <w:rPr>
          <w:rFonts w:ascii="Arial" w:hAnsi="Arial"/>
          <w:sz w:val="20"/>
          <w:lang w:val="es-MX"/>
        </w:rPr>
        <w:t xml:space="preserve">hace uso de la palabra, exponiendo sobre los siguientes períodos: el primer período desde el inicio de la República hasta la guerra de 1879, cuando es anexado el territorio del norte; el segundo desde 1879 hasta 1930; el tercero desde 1930 hasta 1973; el cuarto desde 1973 hasta 1990, y el último desde 1990 en adelante. Señala que los períodos están ordenados </w:t>
      </w:r>
      <w:proofErr w:type="gramStart"/>
      <w:r>
        <w:rPr>
          <w:rFonts w:ascii="Arial" w:hAnsi="Arial"/>
          <w:sz w:val="20"/>
          <w:lang w:val="es-MX"/>
        </w:rPr>
        <w:t>de acuerdo a</w:t>
      </w:r>
      <w:proofErr w:type="gramEnd"/>
      <w:r>
        <w:rPr>
          <w:rFonts w:ascii="Arial" w:hAnsi="Arial"/>
          <w:sz w:val="20"/>
          <w:lang w:val="es-MX"/>
        </w:rPr>
        <w:t xml:space="preserve"> grandes temas que tienen que  ver con recursos como tierras y aguas, con la economía, con la forma en cómo se articulan las sociedades indígenas con  la sociedad nacional, así como también con lo que tiene que ver con política, y finalmente lo relativo a la cultura de los pueblos atacameños y </w:t>
      </w:r>
      <w:proofErr w:type="spellStart"/>
      <w:r>
        <w:rPr>
          <w:rFonts w:ascii="Arial" w:hAnsi="Arial"/>
          <w:sz w:val="20"/>
          <w:lang w:val="es-MX"/>
        </w:rPr>
        <w:t>aymaras</w:t>
      </w:r>
      <w:proofErr w:type="spellEnd"/>
      <w:r>
        <w:rPr>
          <w:rFonts w:ascii="Arial" w:hAnsi="Arial"/>
          <w:sz w:val="20"/>
          <w:lang w:val="es-MX"/>
        </w:rPr>
        <w:t>:</w:t>
      </w:r>
    </w:p>
    <w:p w14:paraId="00543306" w14:textId="77777777" w:rsidR="0028661A" w:rsidRDefault="0028661A" w:rsidP="0028661A">
      <w:pPr>
        <w:numPr>
          <w:ilvl w:val="12"/>
          <w:numId w:val="0"/>
        </w:numPr>
        <w:jc w:val="both"/>
        <w:rPr>
          <w:rFonts w:ascii="Arial" w:hAnsi="Arial"/>
          <w:sz w:val="20"/>
          <w:lang w:val="es-MX"/>
        </w:rPr>
      </w:pPr>
    </w:p>
    <w:p w14:paraId="39362E11"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“Al iniciarse el período republicano en Perú y Bolivia, para la zona atacameña se mantuvo la institución del tributo que viene desde la Colonia y que posteriormente pasa a llamarse “contribución”. Con ello se continuaba un viejo pacto o principio colonial, que en términos simples consistía en que por un lado  había un Estado que posee la tierra, y por el otro, existen los indígenas a los cuales se les entrega la tierra y éstos en retorno cancelan un tributo.”</w:t>
      </w:r>
    </w:p>
    <w:p w14:paraId="6E92278D" w14:textId="77777777" w:rsidR="0028661A" w:rsidRDefault="0028661A" w:rsidP="0028661A">
      <w:pPr>
        <w:numPr>
          <w:ilvl w:val="12"/>
          <w:numId w:val="0"/>
        </w:numPr>
        <w:jc w:val="both"/>
        <w:rPr>
          <w:rFonts w:ascii="Arial" w:hAnsi="Arial"/>
          <w:sz w:val="20"/>
          <w:lang w:val="es-MX"/>
        </w:rPr>
      </w:pPr>
    </w:p>
    <w:p w14:paraId="78045198" w14:textId="77777777" w:rsidR="0028661A" w:rsidRDefault="0028661A" w:rsidP="0028661A">
      <w:pPr>
        <w:pStyle w:val="BodyText2"/>
        <w:numPr>
          <w:ilvl w:val="12"/>
          <w:numId w:val="0"/>
        </w:numPr>
        <w:ind w:left="340"/>
      </w:pPr>
      <w:r>
        <w:t xml:space="preserve">“En realidad, esta no es una invención de los españoles, sino que también operó antes con otros, por </w:t>
      </w:r>
      <w:proofErr w:type="gramStart"/>
      <w:r>
        <w:t>ejemplo</w:t>
      </w:r>
      <w:proofErr w:type="gramEnd"/>
      <w:r>
        <w:t xml:space="preserve"> con el Estado Inca. En el caso del Estado Inca el  tributo fue en trabajo, al parecer, es lo más consensuado, y en el caso de los españoles primero fueron bienes más trabajo y posteriormente el tributo se fue acomodando también a formas monetarias más trabajo. La institución que mediaba entre el estado español y el individuo indígena, por una parte era la comunidad que era un ente corporativo, que respondía en definitiva, por ejemplo, ante el fallecimiento del tributario, hasta que no se hiciera la nueva... hasta que no se hiciera la nueva visita, que era como el sistema con el cual operaba el empadronamiento de los indígenas que debían pagar tributos, y por un personaje que media, es decir, entre los indígenas y los recaudadores fiscales españoles, que es el cacique.”</w:t>
      </w:r>
    </w:p>
    <w:p w14:paraId="58BB1A58" w14:textId="77777777" w:rsidR="0028661A" w:rsidRDefault="0028661A" w:rsidP="0028661A">
      <w:pPr>
        <w:numPr>
          <w:ilvl w:val="12"/>
          <w:numId w:val="0"/>
        </w:numPr>
        <w:jc w:val="both"/>
        <w:rPr>
          <w:rFonts w:ascii="Arial" w:hAnsi="Arial"/>
          <w:i/>
          <w:sz w:val="20"/>
          <w:lang w:val="es-MX"/>
        </w:rPr>
      </w:pPr>
    </w:p>
    <w:p w14:paraId="1CEE91FD" w14:textId="77777777" w:rsidR="0028661A" w:rsidRDefault="0028661A" w:rsidP="0028661A">
      <w:pPr>
        <w:pStyle w:val="BodyText2"/>
        <w:numPr>
          <w:ilvl w:val="12"/>
          <w:numId w:val="0"/>
        </w:numPr>
        <w:ind w:left="340"/>
      </w:pPr>
      <w:r>
        <w:t xml:space="preserve">“Durante el período republicano lo que se mantiene es el tributo, los caciques ya prácticamente han desaparecido a finales de las revoluciones de Tupak Amaru, Tupak Katari, que producen una reforma dentro del ordenamiento político administrativo hispano, y hacen de que retrocedan los grandes espacios político administrativos que tenían estos caciques, por ejemplo, el Cacique </w:t>
      </w:r>
      <w:proofErr w:type="spellStart"/>
      <w:r>
        <w:t>Codpa</w:t>
      </w:r>
      <w:proofErr w:type="spellEnd"/>
      <w:r>
        <w:t>, que iba desde la costa hasta el altiplano, en una gran extensión, hace que retrocedan estos caciques y a la vez que retrocedan también el cacicazgo como institución político administrativa y se retroceda a los cabildos pueblerinos, a las comunidades más pequeñas, y con esto el retroceso de la figura del cacique y de la gran extensión territorial.”</w:t>
      </w:r>
    </w:p>
    <w:p w14:paraId="07635F98" w14:textId="77777777" w:rsidR="0028661A" w:rsidRDefault="0028661A" w:rsidP="0028661A">
      <w:pPr>
        <w:numPr>
          <w:ilvl w:val="12"/>
          <w:numId w:val="0"/>
        </w:numPr>
        <w:jc w:val="both"/>
        <w:rPr>
          <w:rFonts w:ascii="Arial" w:hAnsi="Arial"/>
          <w:i/>
          <w:sz w:val="20"/>
          <w:lang w:val="es-MX"/>
        </w:rPr>
      </w:pPr>
    </w:p>
    <w:p w14:paraId="0A57050B"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“Con la República se reconoce al sujeto indígena y se  paga una contribución como indígena, pero la comunidad de una u otra manera ya no es el ente corporativo que va a mediar entre la responsabilidad de los indígenas como conjunto respecto de la institución recaudadora fiscal, en este caso los estados republicanos. La suerte que van a correr los sistemas de tributación, este sistema de </w:t>
      </w:r>
      <w:r>
        <w:rPr>
          <w:rFonts w:ascii="Arial" w:hAnsi="Arial"/>
          <w:i/>
          <w:sz w:val="20"/>
          <w:lang w:val="es-MX"/>
        </w:rPr>
        <w:lastRenderedPageBreak/>
        <w:t xml:space="preserve">tributación que además son importantes porque siguen definiendo, por decirlo así, una categoría </w:t>
      </w:r>
      <w:proofErr w:type="spellStart"/>
      <w:r>
        <w:rPr>
          <w:rFonts w:ascii="Arial" w:hAnsi="Arial"/>
          <w:i/>
          <w:sz w:val="20"/>
          <w:lang w:val="es-MX"/>
        </w:rPr>
        <w:t>etno</w:t>
      </w:r>
      <w:proofErr w:type="spellEnd"/>
      <w:r>
        <w:rPr>
          <w:rFonts w:ascii="Arial" w:hAnsi="Arial"/>
          <w:i/>
          <w:sz w:val="20"/>
          <w:lang w:val="es-MX"/>
        </w:rPr>
        <w:t xml:space="preserve"> - sociológica, a pesar de que Bolívar dijo que todos eran ciudadanos, que todos iban a  ser ciudadanos, y que se iban a incorporar a un sistema liberal, donde todos iban a tener tierras, etc. de una u otra manera, la continuidad del tributo básicamente por necesidades fiscales, por necesidad de mantener el erario, no, es mantener una categoría </w:t>
      </w:r>
      <w:proofErr w:type="spellStart"/>
      <w:r>
        <w:rPr>
          <w:rFonts w:ascii="Arial" w:hAnsi="Arial"/>
          <w:i/>
          <w:sz w:val="20"/>
          <w:lang w:val="es-MX"/>
        </w:rPr>
        <w:t>etno</w:t>
      </w:r>
      <w:proofErr w:type="spellEnd"/>
      <w:r>
        <w:rPr>
          <w:rFonts w:ascii="Arial" w:hAnsi="Arial"/>
          <w:i/>
          <w:sz w:val="20"/>
          <w:lang w:val="es-MX"/>
        </w:rPr>
        <w:t xml:space="preserve"> – social, por decirlo así, se mantiene la categoría de indígena ante el  funcionamiento de la República. Es </w:t>
      </w:r>
      <w:proofErr w:type="gramStart"/>
      <w:r>
        <w:rPr>
          <w:rFonts w:ascii="Arial" w:hAnsi="Arial"/>
          <w:i/>
          <w:sz w:val="20"/>
          <w:lang w:val="es-MX"/>
        </w:rPr>
        <w:t>decir</w:t>
      </w:r>
      <w:proofErr w:type="gramEnd"/>
      <w:r>
        <w:rPr>
          <w:rFonts w:ascii="Arial" w:hAnsi="Arial"/>
          <w:i/>
          <w:sz w:val="20"/>
          <w:lang w:val="es-MX"/>
        </w:rPr>
        <w:t xml:space="preserve"> son sujetos diferenciados étnicamente por medio de un tributo, en este caso llamado contribución. En términos de continuidad funciona más o menos el mismo sistema de recolección de tributos, las visitas, que antes eran las visitas ahora se llaman empadronamientos, teóricamente se debían hacer cada cinco años, a veces se hacía,  no se hacían, </w:t>
      </w:r>
      <w:proofErr w:type="spellStart"/>
      <w:r>
        <w:rPr>
          <w:rFonts w:ascii="Arial" w:hAnsi="Arial"/>
          <w:i/>
          <w:sz w:val="20"/>
          <w:lang w:val="es-MX"/>
        </w:rPr>
        <w:t>etc</w:t>
      </w:r>
      <w:proofErr w:type="spellEnd"/>
      <w:r>
        <w:rPr>
          <w:rFonts w:ascii="Arial" w:hAnsi="Arial"/>
          <w:i/>
          <w:sz w:val="20"/>
          <w:lang w:val="es-MX"/>
        </w:rPr>
        <w:t xml:space="preserve">, pero de una u otra manera a pesar de la disolución de la comunidad, se mantiene de una u otra manera el pacto colonial,  entre dos sociedades </w:t>
      </w:r>
      <w:proofErr w:type="spellStart"/>
      <w:r>
        <w:rPr>
          <w:rFonts w:ascii="Arial" w:hAnsi="Arial"/>
          <w:i/>
          <w:sz w:val="20"/>
          <w:lang w:val="es-MX"/>
        </w:rPr>
        <w:t>estamentarias</w:t>
      </w:r>
      <w:proofErr w:type="spellEnd"/>
      <w:r>
        <w:rPr>
          <w:rFonts w:ascii="Arial" w:hAnsi="Arial"/>
          <w:i/>
          <w:sz w:val="20"/>
          <w:lang w:val="es-MX"/>
        </w:rPr>
        <w:t xml:space="preserve"> definidas en relación a la tierra, por un lado los no indígenas, y por otro lado los indígenas que pagan un tributo, en este caso al Estado. Lo que nunca se pudo resolver tampoco y nunca quedó </w:t>
      </w:r>
      <w:proofErr w:type="gramStart"/>
      <w:r>
        <w:rPr>
          <w:rFonts w:ascii="Arial" w:hAnsi="Arial"/>
          <w:i/>
          <w:sz w:val="20"/>
          <w:lang w:val="es-MX"/>
        </w:rPr>
        <w:t>claro,  fue</w:t>
      </w:r>
      <w:proofErr w:type="gramEnd"/>
      <w:r>
        <w:rPr>
          <w:rFonts w:ascii="Arial" w:hAnsi="Arial"/>
          <w:i/>
          <w:sz w:val="20"/>
          <w:lang w:val="es-MX"/>
        </w:rPr>
        <w:t xml:space="preserve"> si los indígenas que pagaban por estas tierras pagaban por tierras de disponibilidad absoluta, es decir podían hacer y deshacer con sus tierras, es decir incorporarlas a un mercado, por </w:t>
      </w:r>
      <w:proofErr w:type="gramStart"/>
      <w:r>
        <w:rPr>
          <w:rFonts w:ascii="Arial" w:hAnsi="Arial"/>
          <w:i/>
          <w:sz w:val="20"/>
          <w:lang w:val="es-MX"/>
        </w:rPr>
        <w:t>ejemplo</w:t>
      </w:r>
      <w:proofErr w:type="gramEnd"/>
      <w:r>
        <w:rPr>
          <w:rFonts w:ascii="Arial" w:hAnsi="Arial"/>
          <w:i/>
          <w:sz w:val="20"/>
          <w:lang w:val="es-MX"/>
        </w:rPr>
        <w:t xml:space="preserve"> de tierras, o si el Estado era el dueño de las tierras y la seguía entregando a, con esta antigua fórmula del pacto colonial, ahora en período republicano a los indígenas.”</w:t>
      </w:r>
    </w:p>
    <w:p w14:paraId="47691AA9" w14:textId="77777777" w:rsidR="0028661A" w:rsidRDefault="0028661A" w:rsidP="0028661A">
      <w:pPr>
        <w:numPr>
          <w:ilvl w:val="12"/>
          <w:numId w:val="0"/>
        </w:numPr>
        <w:jc w:val="both"/>
        <w:rPr>
          <w:rFonts w:ascii="Arial" w:hAnsi="Arial"/>
          <w:sz w:val="20"/>
          <w:lang w:val="es-MX"/>
        </w:rPr>
      </w:pPr>
    </w:p>
    <w:p w14:paraId="2630B0EB" w14:textId="77777777" w:rsidR="0028661A" w:rsidRDefault="0028661A" w:rsidP="0028661A">
      <w:pPr>
        <w:numPr>
          <w:ilvl w:val="12"/>
          <w:numId w:val="0"/>
        </w:numPr>
        <w:ind w:left="340"/>
        <w:jc w:val="both"/>
        <w:rPr>
          <w:rFonts w:ascii="Arial" w:hAnsi="Arial"/>
          <w:sz w:val="20"/>
          <w:lang w:val="es-MX"/>
        </w:rPr>
      </w:pPr>
      <w:r>
        <w:rPr>
          <w:rFonts w:ascii="Arial" w:hAnsi="Arial"/>
          <w:sz w:val="20"/>
          <w:lang w:val="es-MX"/>
        </w:rPr>
        <w:t xml:space="preserve">Señala el Sr. </w:t>
      </w:r>
      <w:r>
        <w:rPr>
          <w:rFonts w:ascii="Arial" w:hAnsi="Arial"/>
          <w:b/>
          <w:sz w:val="20"/>
          <w:lang w:val="es-MX"/>
        </w:rPr>
        <w:t>González</w:t>
      </w:r>
      <w:r>
        <w:rPr>
          <w:rFonts w:ascii="Arial" w:hAnsi="Arial"/>
          <w:sz w:val="20"/>
          <w:lang w:val="es-MX"/>
        </w:rPr>
        <w:t xml:space="preserve"> </w:t>
      </w:r>
      <w:proofErr w:type="gramStart"/>
      <w:r>
        <w:rPr>
          <w:rFonts w:ascii="Arial" w:hAnsi="Arial"/>
          <w:sz w:val="20"/>
          <w:lang w:val="es-MX"/>
        </w:rPr>
        <w:t>que</w:t>
      </w:r>
      <w:proofErr w:type="gramEnd"/>
      <w:r>
        <w:rPr>
          <w:rFonts w:ascii="Arial" w:hAnsi="Arial"/>
          <w:sz w:val="20"/>
          <w:lang w:val="es-MX"/>
        </w:rPr>
        <w:t xml:space="preserve"> en 1854, en pleno auge del guano, el General Ramón Castilla, </w:t>
      </w:r>
      <w:proofErr w:type="gramStart"/>
      <w:r>
        <w:rPr>
          <w:rFonts w:ascii="Arial" w:hAnsi="Arial"/>
          <w:sz w:val="20"/>
          <w:lang w:val="es-MX"/>
        </w:rPr>
        <w:t>Presidente</w:t>
      </w:r>
      <w:proofErr w:type="gramEnd"/>
      <w:r>
        <w:rPr>
          <w:rFonts w:ascii="Arial" w:hAnsi="Arial"/>
          <w:sz w:val="20"/>
          <w:lang w:val="es-MX"/>
        </w:rPr>
        <w:t xml:space="preserve"> del Perú, decide eliminar la contribución indígena en Perú. En el caso de Bolivia que corresponde o toca a los atacameños quienes estaban incorporados a la provincia de Cobija se debió esperar  hasta 1866 cuando las leyes de “ex vinculación”, que consistían en poner en venta las tierras de comunidades. Si la comunidad reclamaba la tierra que ocupaba, había un plazo determinado, si no pagaba dichas tierras iban a remate. En el gobierno de Marmolejo, entre 1866 y 1869, hubo una cantidad enorme de remates de tierras de comunidades, lo que provocó un levantamiento indígena muy importante en la época, la que habría provocado la caída del gobierno de Marmolejo: </w:t>
      </w:r>
      <w:r>
        <w:rPr>
          <w:rFonts w:ascii="Arial" w:hAnsi="Arial"/>
          <w:i/>
          <w:sz w:val="20"/>
          <w:lang w:val="es-MX"/>
        </w:rPr>
        <w:t>“Cuando se deroga en el caso peruano el impuesto indígena o la contribución indígena,  para usar este eufemismo, se sustituye por uno de tipo predial, es decir, ya no una tributación directa, sino una tributación indirecta basada en una renta supuesta de los predios, en base a un avalúo que tenían estos predios”.</w:t>
      </w:r>
    </w:p>
    <w:p w14:paraId="34FFF3F3" w14:textId="77777777" w:rsidR="0028661A" w:rsidRDefault="0028661A" w:rsidP="0028661A">
      <w:pPr>
        <w:numPr>
          <w:ilvl w:val="12"/>
          <w:numId w:val="0"/>
        </w:numPr>
        <w:jc w:val="both"/>
        <w:rPr>
          <w:rFonts w:ascii="Arial" w:hAnsi="Arial"/>
          <w:sz w:val="20"/>
          <w:lang w:val="es-MX"/>
        </w:rPr>
      </w:pPr>
    </w:p>
    <w:p w14:paraId="5A3E7D2E" w14:textId="77777777" w:rsidR="0028661A" w:rsidRDefault="0028661A" w:rsidP="0028661A">
      <w:pPr>
        <w:pStyle w:val="BodyText2"/>
        <w:numPr>
          <w:ilvl w:val="12"/>
          <w:numId w:val="0"/>
        </w:numPr>
        <w:ind w:left="340"/>
      </w:pPr>
      <w:r>
        <w:rPr>
          <w:i w:val="0"/>
        </w:rPr>
        <w:t>Señala que han logrado recatar empadronamientos de indígenas de 1845, donde muchas comunidades del interior están registradas como indígenas. Sin embargo, en un rol de contribuyentes de 1876, las mismas comunidades, con los mismos apellidos, pero que ya no son mencionados como indígenas sino sólo como contribuyentes</w:t>
      </w:r>
      <w:r>
        <w:t xml:space="preserve">. “Es decir nosotros vemos el inicio de un proceso de reglamentación, o de regulación de la propiedad de la tierra, y a la vez un avance hacia la privatización de </w:t>
      </w:r>
      <w:proofErr w:type="gramStart"/>
      <w:r>
        <w:t>las mismas</w:t>
      </w:r>
      <w:proofErr w:type="gramEnd"/>
      <w:r>
        <w:t>” – sostiene-.</w:t>
      </w:r>
    </w:p>
    <w:p w14:paraId="2A5527A0" w14:textId="77777777" w:rsidR="0028661A" w:rsidRDefault="0028661A" w:rsidP="0028661A">
      <w:pPr>
        <w:numPr>
          <w:ilvl w:val="12"/>
          <w:numId w:val="0"/>
        </w:numPr>
        <w:jc w:val="both"/>
        <w:rPr>
          <w:rFonts w:ascii="Arial" w:hAnsi="Arial"/>
          <w:sz w:val="20"/>
          <w:lang w:val="es-MX"/>
        </w:rPr>
      </w:pPr>
    </w:p>
    <w:p w14:paraId="1FDDFDC4"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“En el período hay una explotación de un mineral de </w:t>
      </w:r>
      <w:proofErr w:type="spellStart"/>
      <w:r>
        <w:rPr>
          <w:rFonts w:ascii="Arial" w:hAnsi="Arial"/>
          <w:i/>
          <w:sz w:val="20"/>
          <w:lang w:val="es-MX"/>
        </w:rPr>
        <w:t>Huantajaya</w:t>
      </w:r>
      <w:proofErr w:type="spellEnd"/>
      <w:r>
        <w:rPr>
          <w:rFonts w:ascii="Arial" w:hAnsi="Arial"/>
          <w:i/>
          <w:sz w:val="20"/>
          <w:lang w:val="es-MX"/>
        </w:rPr>
        <w:t xml:space="preserve">, que produce una activación de los sectores más cercanos a él, con una economía de minería de hallazgo y agricultura sustentada básicamente por personajes criollos, pero en este mismo proceso, que se está dando con las tierras indígenas, de abandono del rol de contribuyentes, también se empiezan a producir procesos de diferenciación internos al interior de las comunidades donde ciertas personas de clara ascendencia indígena, empiezan a diferenciarse del resto de las personas de las comunidades, básicamente por la vía económica, empiezan a tener mayor cantidad de bienes, empieza a haber de alguna u otra manera ciertos procesos de concentración de la tierra, especialmente en los sectores de valle, que son los cercanos a la pampa y a la vez empieza un tránsito, lo que podríamos definir como un tránsito étnico, es decir, estas mismas personas son las que empiezan a circular étnicamente, a distanciarse un poco de su origen </w:t>
      </w:r>
      <w:proofErr w:type="spellStart"/>
      <w:r>
        <w:rPr>
          <w:rFonts w:ascii="Arial" w:hAnsi="Arial"/>
          <w:i/>
          <w:sz w:val="20"/>
          <w:lang w:val="es-MX"/>
        </w:rPr>
        <w:t>aymara</w:t>
      </w:r>
      <w:proofErr w:type="spellEnd"/>
      <w:r>
        <w:rPr>
          <w:rFonts w:ascii="Arial" w:hAnsi="Arial"/>
          <w:i/>
          <w:sz w:val="20"/>
          <w:lang w:val="es-MX"/>
        </w:rPr>
        <w:t xml:space="preserve"> y a plantearse como mestizos, por lo menos como mestizo, “cholo” es el término para hablar en esos tiempos para hablar en peruano”.</w:t>
      </w:r>
    </w:p>
    <w:p w14:paraId="225D1D79" w14:textId="77777777" w:rsidR="0028661A" w:rsidRDefault="0028661A" w:rsidP="0028661A">
      <w:pPr>
        <w:numPr>
          <w:ilvl w:val="12"/>
          <w:numId w:val="0"/>
        </w:numPr>
        <w:jc w:val="both"/>
        <w:rPr>
          <w:rFonts w:ascii="Arial" w:hAnsi="Arial"/>
          <w:i/>
          <w:sz w:val="20"/>
          <w:lang w:val="es-MX"/>
        </w:rPr>
      </w:pPr>
    </w:p>
    <w:p w14:paraId="6940798E" w14:textId="77777777" w:rsidR="0028661A" w:rsidRDefault="0028661A" w:rsidP="0028661A">
      <w:pPr>
        <w:pStyle w:val="BodyText2"/>
        <w:numPr>
          <w:ilvl w:val="12"/>
          <w:numId w:val="0"/>
        </w:numPr>
        <w:ind w:left="340"/>
      </w:pPr>
      <w:r>
        <w:t xml:space="preserve">“Esto tiene lugar con una expansión </w:t>
      </w:r>
      <w:proofErr w:type="spellStart"/>
      <w:r>
        <w:t>hacendal</w:t>
      </w:r>
      <w:proofErr w:type="spellEnd"/>
      <w:r>
        <w:t xml:space="preserve"> en los valles bajos pero que no toca mayormente  el área de comunidades, salvo casos muy puntuales, que están claramente delimitados, digamos, y que están relacionados con esta activación de la pampa en términos económicos. Podríamos decir que </w:t>
      </w:r>
      <w:r>
        <w:lastRenderedPageBreak/>
        <w:t xml:space="preserve">las zonas interiores se mantuvieron relativamente intocadas por decirlo así, aunque existen algunas penetraciones  por el lado de </w:t>
      </w:r>
      <w:proofErr w:type="spellStart"/>
      <w:r>
        <w:t>Codpa</w:t>
      </w:r>
      <w:proofErr w:type="spellEnd"/>
      <w:r>
        <w:t xml:space="preserve"> hacia arriba, hacia la comunidad de </w:t>
      </w:r>
      <w:proofErr w:type="spellStart"/>
      <w:r>
        <w:t>Ticnamar</w:t>
      </w:r>
      <w:proofErr w:type="spellEnd"/>
      <w:r>
        <w:t xml:space="preserve"> por el  lado de </w:t>
      </w:r>
      <w:proofErr w:type="spellStart"/>
      <w:r>
        <w:t>Cancosa</w:t>
      </w:r>
      <w:proofErr w:type="spellEnd"/>
      <w:r>
        <w:t xml:space="preserve">, con los señores Quiroga, </w:t>
      </w:r>
      <w:proofErr w:type="spellStart"/>
      <w:r>
        <w:t>Vallestera</w:t>
      </w:r>
      <w:proofErr w:type="spellEnd"/>
      <w:r>
        <w:t>, que se amplía hacia arriba, hay otro caso que no recuerdo el nombre, pero casos puntuales digamos, que no afectan por decirlo así la estructura  del interior de la, paralelamente empieza un traslado, que también es importante en estos temas, un traslado de los centros administrativos que en ese momento operaban con la actividad que se estaba empezando a generar en la pampa pero todavía en centros administrativos de valles, por ejemplo, Pica, Tarapacá, ya empieza a haber un traslado político administrativo hacia la costa que ya lo vamos a ver plenamente funcionando en el período posterior. Iquique se declara puerto mayor, en este mismo período. Durante el período de la guerra, podríamos decir que la mayor, la mayor parte del sector indígena, no podríamos decir la palabra tomó palco de lo que pasó porque fueron afectados en algunos casos con expropiación de animales, etc., no, pero sí podríamos decir que esperó su resolución, que no participó activamente en el conflicto”.</w:t>
      </w:r>
    </w:p>
    <w:p w14:paraId="69842B2E" w14:textId="77777777" w:rsidR="0028661A" w:rsidRDefault="0028661A" w:rsidP="0028661A">
      <w:pPr>
        <w:numPr>
          <w:ilvl w:val="12"/>
          <w:numId w:val="0"/>
        </w:numPr>
        <w:jc w:val="both"/>
        <w:rPr>
          <w:rFonts w:ascii="Arial" w:hAnsi="Arial"/>
          <w:i/>
          <w:sz w:val="20"/>
          <w:lang w:val="es-MX"/>
        </w:rPr>
      </w:pPr>
    </w:p>
    <w:p w14:paraId="0E796173"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“Pero sí participó en una cosa que se va a ver posteriormente, no es cierto, el sector que estaba más diferenciado económicamente, y que había hecho el tránsito cultural. Algunas de estas personas posteriormente, van a, en proceso que se van a ver después especialmente entre 1879 y 1930, van a reclamar nacionalidades peruanas, no es cierto, algo más allá de la definición de indígena, sino que nacionalidad peruana, y van a sufrir obviamente las consecuencias por ello.” </w:t>
      </w:r>
    </w:p>
    <w:p w14:paraId="619C352B" w14:textId="77777777" w:rsidR="0028661A" w:rsidRDefault="0028661A" w:rsidP="0028661A">
      <w:pPr>
        <w:numPr>
          <w:ilvl w:val="12"/>
          <w:numId w:val="0"/>
        </w:numPr>
        <w:jc w:val="both"/>
        <w:rPr>
          <w:rFonts w:ascii="Arial" w:hAnsi="Arial"/>
          <w:sz w:val="20"/>
          <w:lang w:val="es-MX"/>
        </w:rPr>
      </w:pPr>
    </w:p>
    <w:p w14:paraId="40B09BE5" w14:textId="77777777" w:rsidR="0028661A" w:rsidRDefault="0028661A" w:rsidP="0028661A">
      <w:pPr>
        <w:pStyle w:val="BodyText"/>
        <w:numPr>
          <w:ilvl w:val="12"/>
          <w:numId w:val="0"/>
        </w:numPr>
        <w:ind w:left="340"/>
        <w:rPr>
          <w:i/>
          <w:sz w:val="20"/>
        </w:rPr>
      </w:pPr>
      <w:r>
        <w:rPr>
          <w:i/>
          <w:sz w:val="20"/>
        </w:rPr>
        <w:t xml:space="preserve">“¿Qué pasa en el período 1879-1930? Los historiadores locales, los historiadores de la región, distinguen dos subperíodos: un período que va entre 1879 y 1910 que es un poco el establecimiento del sistema político administrativo chileno en la zona, el funcionamiento, que es a pesar de que se trata del establecimiento del sistema político administrativo todavía culturalmente es muy laxo, por ejemplo, todavía en las salitreras siguen siendo espacios multinacionales, hay indígenas bolivianos, etc., pero de 1910, algunos hablan de 1907 y ponen la matanza de Santa María como un hito, hasta 1929 o 1930, que es cuando se debía producir el plebiscito, ahí se produce un período de exacerbación del nacionalismo, de creación de brigadas paramilitares en la costa, expulsión o invitación a salir o emigración por propia decisión de ciudadanos peruanos, incluidos estos indígenas que habían hecho el tránsito, de varias personas de origen indígena que habían hecho el tránsito, el inicio de lo que podríamos llamar la identificación del indígena ya no sólo como atraso, como signo de atraso cultural, como se veía también en el caso peruano, sino en este caso también la imagen del indígena asociada a </w:t>
      </w:r>
      <w:proofErr w:type="spellStart"/>
      <w:r>
        <w:rPr>
          <w:i/>
          <w:sz w:val="20"/>
        </w:rPr>
        <w:t>extranjeridad</w:t>
      </w:r>
      <w:proofErr w:type="spellEnd"/>
      <w:r>
        <w:rPr>
          <w:i/>
          <w:sz w:val="20"/>
        </w:rPr>
        <w:t>, es decir, el indígena es sinónimo del extranjero. A pesar de que sean ciudadanos de nuestro propio territorio.”</w:t>
      </w:r>
    </w:p>
    <w:p w14:paraId="525981E6" w14:textId="77777777" w:rsidR="0028661A" w:rsidRDefault="0028661A" w:rsidP="0028661A">
      <w:pPr>
        <w:numPr>
          <w:ilvl w:val="12"/>
          <w:numId w:val="0"/>
        </w:numPr>
        <w:jc w:val="both"/>
        <w:rPr>
          <w:rFonts w:ascii="Arial" w:hAnsi="Arial"/>
          <w:sz w:val="20"/>
          <w:lang w:val="es-MX"/>
        </w:rPr>
      </w:pPr>
    </w:p>
    <w:p w14:paraId="4ED92900" w14:textId="77777777" w:rsidR="0028661A" w:rsidRDefault="0028661A" w:rsidP="0028661A">
      <w:pPr>
        <w:pStyle w:val="BodyText2"/>
        <w:numPr>
          <w:ilvl w:val="12"/>
          <w:numId w:val="0"/>
        </w:numPr>
        <w:ind w:left="340"/>
      </w:pPr>
      <w:r>
        <w:t xml:space="preserve">“El </w:t>
      </w:r>
      <w:proofErr w:type="spellStart"/>
      <w:r>
        <w:t>aymara</w:t>
      </w:r>
      <w:proofErr w:type="spellEnd"/>
      <w:r>
        <w:t xml:space="preserve"> cuando se viste con sus ropas tradicionales, por hacer una extrapolación, semeja a “</w:t>
      </w:r>
      <w:proofErr w:type="spellStart"/>
      <w:r>
        <w:t>Titicaco</w:t>
      </w:r>
      <w:proofErr w:type="spellEnd"/>
      <w:r>
        <w:t xml:space="preserve">”, el personaje de la revista Condorito, con el cual nosotros identificamos a las personas de origen boliviano. Él es un </w:t>
      </w:r>
      <w:proofErr w:type="spellStart"/>
      <w:r>
        <w:t>aymara</w:t>
      </w:r>
      <w:proofErr w:type="spellEnd"/>
      <w:r>
        <w:t xml:space="preserve"> chileno. Es decir, esta imagen de hacer extranjera a la cultura </w:t>
      </w:r>
      <w:proofErr w:type="spellStart"/>
      <w:r>
        <w:t>aymara</w:t>
      </w:r>
      <w:proofErr w:type="spellEnd"/>
      <w:r>
        <w:t>, a pesar de que radica en el propio territorio va a tener obviamente consecuencias culturales que ustedes se pueden imaginar, es decir rápido abandono de la lengua, rápido abandono de  la vestimenta, tratar de ser lo más chilenos posibles, pintar iglesias del altiplano con franjas en las paredes con los colores tricolores, pintar iglesias en el altiplano con escenas del Combate Naval de Iquique, etc. Es decir, mientras exista este movimiento desde el resto de la sociedad nacional, desde el lado indígena también un reclamo, digamos, también soy chileno, y obviamente van a tener que pagar los costos de ello”.</w:t>
      </w:r>
    </w:p>
    <w:p w14:paraId="7C06B3AC" w14:textId="77777777" w:rsidR="0028661A" w:rsidRDefault="0028661A" w:rsidP="0028661A">
      <w:pPr>
        <w:numPr>
          <w:ilvl w:val="12"/>
          <w:numId w:val="0"/>
        </w:numPr>
        <w:jc w:val="both"/>
        <w:rPr>
          <w:rFonts w:ascii="Arial" w:hAnsi="Arial"/>
          <w:sz w:val="20"/>
          <w:lang w:val="es-MX"/>
        </w:rPr>
      </w:pPr>
    </w:p>
    <w:p w14:paraId="2827C30C" w14:textId="77777777" w:rsidR="0028661A" w:rsidRDefault="0028661A" w:rsidP="0028661A">
      <w:pPr>
        <w:pStyle w:val="BodyText2"/>
        <w:numPr>
          <w:ilvl w:val="12"/>
          <w:numId w:val="0"/>
        </w:numPr>
        <w:ind w:left="340"/>
      </w:pPr>
      <w:r>
        <w:t xml:space="preserve">“¿Qué pasa en términos de  la propiedad de la tierra que sí es importante, que me interesaría destacar que durante el período peruano hay un avance hacia la privatización, durante el período chileno hay un avance no sólo a su </w:t>
      </w:r>
      <w:proofErr w:type="gramStart"/>
      <w:r>
        <w:t>privatización</w:t>
      </w:r>
      <w:proofErr w:type="gramEnd"/>
      <w:r>
        <w:t xml:space="preserve"> sino que también a su reglamentación. Lo primero que hace el gobierno chileno es imponer los registros conservatorios de la propiedad, con ello significa que las propiedades quedan inscritas, y ustedes saben </w:t>
      </w:r>
      <w:proofErr w:type="gramStart"/>
      <w:r>
        <w:t>que</w:t>
      </w:r>
      <w:proofErr w:type="gramEnd"/>
      <w:r>
        <w:t xml:space="preserve"> desde Bello, los abogados me podrán corregir, </w:t>
      </w:r>
      <w:proofErr w:type="gramStart"/>
      <w:r>
        <w:t>que</w:t>
      </w:r>
      <w:proofErr w:type="gramEnd"/>
      <w:r>
        <w:t xml:space="preserve"> desde Bello en adelante, los registros conservatorios cumplen precisamente esa función, para </w:t>
      </w:r>
      <w:proofErr w:type="gramStart"/>
      <w:r>
        <w:t>poder hacer entrar</w:t>
      </w:r>
      <w:proofErr w:type="gramEnd"/>
      <w:r>
        <w:t xml:space="preserve"> las tierras al mercado, es decir, libre, de disposición absoluta, se pueden enajenar, transar, vender, etc.”</w:t>
      </w:r>
    </w:p>
    <w:p w14:paraId="18727D0D" w14:textId="77777777" w:rsidR="0028661A" w:rsidRDefault="0028661A" w:rsidP="0028661A">
      <w:pPr>
        <w:numPr>
          <w:ilvl w:val="12"/>
          <w:numId w:val="0"/>
        </w:numPr>
        <w:jc w:val="both"/>
        <w:rPr>
          <w:rFonts w:ascii="Arial" w:hAnsi="Arial"/>
          <w:sz w:val="20"/>
          <w:lang w:val="es-MX"/>
        </w:rPr>
      </w:pPr>
    </w:p>
    <w:p w14:paraId="7B341F74" w14:textId="77777777" w:rsidR="0028661A" w:rsidRDefault="0028661A" w:rsidP="0028661A">
      <w:pPr>
        <w:pStyle w:val="BodyText2"/>
        <w:numPr>
          <w:ilvl w:val="12"/>
          <w:numId w:val="0"/>
        </w:numPr>
        <w:ind w:left="340"/>
      </w:pPr>
      <w:r>
        <w:t xml:space="preserve">“El sistema de registro de conservador opera muy rápidamente, los </w:t>
      </w:r>
      <w:proofErr w:type="spellStart"/>
      <w:r>
        <w:t>aymaras</w:t>
      </w:r>
      <w:proofErr w:type="spellEnd"/>
      <w:r>
        <w:t xml:space="preserve"> inscriben rápidamente sus tierras incluso en las zonas más aisladas del altiplano, vemos gente en 1886 está bajando de zonas que en esos momentos eran monolingües, mayormente monolingües, bajando a Pisagua a inscribir sus tierras. La alternativa que tienen es inscribirla individualmente o como comunidad de individuos, que es distinto a una comunidad tradicional. Hay un caso famoso, es decir, la oferta que hace el Estado, la legislación chilena, es una oferta para comunidad de individuos, es decir, tanto pueden inscribir comunitariamente un trozo, pero no es una comunidad tradicional la que puede inscribir. Hay un caso famoso de 1918, cuando la comunidad de </w:t>
      </w:r>
      <w:proofErr w:type="spellStart"/>
      <w:r>
        <w:t>Isluga</w:t>
      </w:r>
      <w:proofErr w:type="spellEnd"/>
      <w:r>
        <w:t xml:space="preserve"> baja a Pisagua, seguramente asesorada por un abogado de la época, pero estaba de todas maneras actuando la comunidad allí, sus representantes, tratan de inscribir por la ley indígena mapuche, por la ley indígena de 1866, tratan de inscribir su comunidad bajo esa figura  y piden al Estado que les solucione bajo esa alternativa, y ellos describen en un documento que publican, en un folleto que publican de que ellos son, mantienen una comunidad por mucho tiempo, etc., el Estado lamentablemente, y obviamente, no responde, y ellos tienen que en definitiva inscribir como comunidad de particulares, de personas.” </w:t>
      </w:r>
    </w:p>
    <w:p w14:paraId="19A7AD23" w14:textId="77777777" w:rsidR="0028661A" w:rsidRDefault="0028661A" w:rsidP="0028661A">
      <w:pPr>
        <w:numPr>
          <w:ilvl w:val="12"/>
          <w:numId w:val="0"/>
        </w:numPr>
        <w:jc w:val="both"/>
        <w:rPr>
          <w:rFonts w:ascii="Arial" w:hAnsi="Arial"/>
          <w:i/>
          <w:sz w:val="20"/>
          <w:lang w:val="es-MX"/>
        </w:rPr>
      </w:pPr>
    </w:p>
    <w:p w14:paraId="50A9E544" w14:textId="77777777" w:rsidR="0028661A" w:rsidRDefault="0028661A" w:rsidP="0028661A">
      <w:pPr>
        <w:numPr>
          <w:ilvl w:val="12"/>
          <w:numId w:val="0"/>
        </w:numPr>
        <w:ind w:left="340"/>
        <w:jc w:val="both"/>
        <w:rPr>
          <w:rFonts w:ascii="Arial" w:hAnsi="Arial"/>
          <w:i/>
          <w:sz w:val="20"/>
          <w:lang w:val="es-MX"/>
        </w:rPr>
      </w:pPr>
      <w:r>
        <w:rPr>
          <w:rFonts w:ascii="Arial" w:hAnsi="Arial"/>
          <w:sz w:val="20"/>
          <w:lang w:val="es-MX"/>
        </w:rPr>
        <w:t xml:space="preserve">“Ahora, ese intento es curioso, es curioso en un doble sentido, en este que les comento, pero </w:t>
      </w:r>
      <w:r>
        <w:rPr>
          <w:rFonts w:ascii="Arial" w:hAnsi="Arial"/>
          <w:i/>
          <w:sz w:val="20"/>
          <w:lang w:val="es-MX"/>
        </w:rPr>
        <w:t xml:space="preserve">también es curioso en el sentido de que hay que entender también la lógica </w:t>
      </w:r>
      <w:proofErr w:type="spellStart"/>
      <w:r>
        <w:rPr>
          <w:rFonts w:ascii="Arial" w:hAnsi="Arial"/>
          <w:i/>
          <w:sz w:val="20"/>
          <w:lang w:val="es-MX"/>
        </w:rPr>
        <w:t>aymara</w:t>
      </w:r>
      <w:proofErr w:type="spellEnd"/>
      <w:r>
        <w:rPr>
          <w:rFonts w:ascii="Arial" w:hAnsi="Arial"/>
          <w:i/>
          <w:sz w:val="20"/>
          <w:lang w:val="es-MX"/>
        </w:rPr>
        <w:t xml:space="preserve">, o sea, es una lógica </w:t>
      </w:r>
      <w:proofErr w:type="spellStart"/>
      <w:r>
        <w:rPr>
          <w:rFonts w:ascii="Arial" w:hAnsi="Arial"/>
          <w:i/>
          <w:sz w:val="20"/>
          <w:lang w:val="es-MX"/>
        </w:rPr>
        <w:t>hacia</w:t>
      </w:r>
      <w:proofErr w:type="spellEnd"/>
      <w:r>
        <w:rPr>
          <w:rFonts w:ascii="Arial" w:hAnsi="Arial"/>
          <w:i/>
          <w:sz w:val="20"/>
          <w:lang w:val="es-MX"/>
        </w:rPr>
        <w:t xml:space="preserve">, pero la lógica </w:t>
      </w:r>
      <w:proofErr w:type="spellStart"/>
      <w:r>
        <w:rPr>
          <w:rFonts w:ascii="Arial" w:hAnsi="Arial"/>
          <w:i/>
          <w:sz w:val="20"/>
          <w:lang w:val="es-MX"/>
        </w:rPr>
        <w:t>aymara</w:t>
      </w:r>
      <w:proofErr w:type="spellEnd"/>
      <w:r>
        <w:rPr>
          <w:rFonts w:ascii="Arial" w:hAnsi="Arial"/>
          <w:i/>
          <w:sz w:val="20"/>
          <w:lang w:val="es-MX"/>
        </w:rPr>
        <w:t xml:space="preserve"> era, esa misma comunidad, todas las estancias que la componían, pedacitos de terrenos dentro de ellas, ya estaban inscrita individualmente por sucesiones familiares, o sea, todas estas sucesiones que conformaban </w:t>
      </w:r>
      <w:proofErr w:type="spellStart"/>
      <w:r>
        <w:rPr>
          <w:rFonts w:ascii="Arial" w:hAnsi="Arial"/>
          <w:i/>
          <w:sz w:val="20"/>
          <w:lang w:val="es-MX"/>
        </w:rPr>
        <w:t>Isluga</w:t>
      </w:r>
      <w:proofErr w:type="spellEnd"/>
      <w:r>
        <w:rPr>
          <w:rFonts w:ascii="Arial" w:hAnsi="Arial"/>
          <w:i/>
          <w:sz w:val="20"/>
          <w:lang w:val="es-MX"/>
        </w:rPr>
        <w:t xml:space="preserve"> ya la habían inscrito en los años ‘80 como sucesiones familiares, y ahora se unían para tratar de buscar algún título individual, lo que uno puede argumentar, o sea lo que uno puede tratar de, digamos, extraer de esto o tratar de buscar una explicación, es que al parecer lo que estaban buscando era lo mismo que habían hecho en períodos coloniales, con los amparos de tierra, es buscar seguridad de límites con otras comunidades de alrededor, en este caso de </w:t>
      </w:r>
      <w:proofErr w:type="spellStart"/>
      <w:r>
        <w:rPr>
          <w:rFonts w:ascii="Arial" w:hAnsi="Arial"/>
          <w:i/>
          <w:sz w:val="20"/>
          <w:lang w:val="es-MX"/>
        </w:rPr>
        <w:t>Cariquima</w:t>
      </w:r>
      <w:proofErr w:type="spellEnd"/>
      <w:r>
        <w:rPr>
          <w:rFonts w:ascii="Arial" w:hAnsi="Arial"/>
          <w:i/>
          <w:sz w:val="20"/>
          <w:lang w:val="es-MX"/>
        </w:rPr>
        <w:t xml:space="preserve"> y Chiapa, o sea, que no era un intento sólo para solucionar los problemas de los individuos como comunidad, sino que también a través de ese intento como comunidad hacer fuerza frente a problemas de límites con otras comunidades vecinas.” </w:t>
      </w:r>
    </w:p>
    <w:p w14:paraId="20CD3B78" w14:textId="77777777" w:rsidR="0028661A" w:rsidRDefault="0028661A" w:rsidP="0028661A">
      <w:pPr>
        <w:numPr>
          <w:ilvl w:val="12"/>
          <w:numId w:val="0"/>
        </w:numPr>
        <w:jc w:val="both"/>
        <w:rPr>
          <w:rFonts w:ascii="Arial" w:hAnsi="Arial"/>
          <w:i/>
          <w:sz w:val="20"/>
          <w:lang w:val="es-MX"/>
        </w:rPr>
      </w:pPr>
    </w:p>
    <w:p w14:paraId="7C6F354B" w14:textId="77777777" w:rsidR="0028661A" w:rsidRDefault="0028661A" w:rsidP="0028661A">
      <w:pPr>
        <w:pStyle w:val="BodyText2"/>
        <w:numPr>
          <w:ilvl w:val="12"/>
          <w:numId w:val="0"/>
        </w:numPr>
        <w:ind w:left="340"/>
      </w:pPr>
      <w:r>
        <w:t xml:space="preserve">“Lo que vemos acá como consecuencia, si uno analiza lo que sucede en el altiplano, que es distinto a lo que pasa en los valles, el altiplano es ganadero, los valles son agrícolas, los valles son para agricultura bajo riego, propiedad muy pequeña, altiplano, extensiones muy grandes, para la actividad de ganadería extensiva, es que en el altiplano con esta solución, las comunidades por lo menos en términos jurídicos y de acceso a la tierra se redujeron y son actualmente y es lo que existe hasta hoy, fórmulas de comunidades </w:t>
      </w:r>
      <w:proofErr w:type="spellStart"/>
      <w:r>
        <w:t>sucesoriales</w:t>
      </w:r>
      <w:proofErr w:type="spellEnd"/>
      <w:r>
        <w:t>, es decir, a partir de una o dos personas, o más personas, que tienen el título original, se conforman las familias que conforman esa sucesión hasta ahora y siguen teniendo derecho hasta ahora”.</w:t>
      </w:r>
    </w:p>
    <w:p w14:paraId="515C821F" w14:textId="77777777" w:rsidR="0028661A" w:rsidRDefault="0028661A" w:rsidP="0028661A">
      <w:pPr>
        <w:numPr>
          <w:ilvl w:val="12"/>
          <w:numId w:val="0"/>
        </w:numPr>
        <w:jc w:val="both"/>
        <w:rPr>
          <w:rFonts w:ascii="Arial" w:hAnsi="Arial"/>
          <w:sz w:val="20"/>
          <w:lang w:val="es-MX"/>
        </w:rPr>
      </w:pPr>
    </w:p>
    <w:p w14:paraId="64F8AD1C" w14:textId="77777777" w:rsidR="0028661A" w:rsidRDefault="0028661A" w:rsidP="0028661A">
      <w:pPr>
        <w:pStyle w:val="BodyText2"/>
        <w:numPr>
          <w:ilvl w:val="12"/>
          <w:numId w:val="0"/>
        </w:numPr>
        <w:ind w:left="340"/>
      </w:pPr>
      <w:r>
        <w:t xml:space="preserve">“En caso de las propiedades de valle, definitivamente la fórmula fue una fórmula particular, es decir, una chacra fue tenida por una persona y esa persona después la traspasa a otra persona o a un conjunto de personas, pero en definitiva van a dar a un individuo. Lo que tenemos también es que en el caso del altiplano, no, hubieron grupos, a veces, grupos o familias al interior de estas estancias que se legitimaban, que no tuvieron papeles o que lo hicieron después, entonces sobre una misma estancia pueden haber papeles de distintas sucesiones, por ejemplo, en la estancia </w:t>
      </w:r>
      <w:proofErr w:type="spellStart"/>
      <w:r>
        <w:t>Quelga</w:t>
      </w:r>
      <w:proofErr w:type="spellEnd"/>
      <w:r>
        <w:t xml:space="preserve"> </w:t>
      </w:r>
      <w:proofErr w:type="spellStart"/>
      <w:r>
        <w:t>Chapicojio</w:t>
      </w:r>
      <w:proofErr w:type="spellEnd"/>
      <w:r>
        <w:t xml:space="preserve"> está el papel de los Vilches, de los Mamani, y de los Castro, y si  hay dos ramas Castro es</w:t>
      </w:r>
      <w:r>
        <w:rPr>
          <w:i w:val="0"/>
        </w:rPr>
        <w:t xml:space="preserve"> </w:t>
      </w:r>
      <w:r>
        <w:t>posible que alguna rama Castro también tenga un papel por separado, todavía siguen funcionando como una sola comunidad, pero, es decir, al interior también se empiezan a producir problemas entre sucesiones”.</w:t>
      </w:r>
    </w:p>
    <w:p w14:paraId="331600CF" w14:textId="77777777" w:rsidR="0028661A" w:rsidRDefault="0028661A" w:rsidP="0028661A">
      <w:pPr>
        <w:numPr>
          <w:ilvl w:val="12"/>
          <w:numId w:val="0"/>
        </w:numPr>
        <w:jc w:val="both"/>
        <w:rPr>
          <w:rFonts w:ascii="Arial" w:hAnsi="Arial"/>
          <w:sz w:val="20"/>
          <w:lang w:val="es-MX"/>
        </w:rPr>
      </w:pPr>
    </w:p>
    <w:p w14:paraId="6E29E5C7"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“La, por decirlo así, la célula, si uno pudiera hablar de una célula básica en términos de la apropiación de la tierra es el </w:t>
      </w:r>
      <w:proofErr w:type="spellStart"/>
      <w:r>
        <w:rPr>
          <w:rFonts w:ascii="Arial" w:hAnsi="Arial"/>
          <w:i/>
          <w:sz w:val="20"/>
          <w:lang w:val="es-MX"/>
        </w:rPr>
        <w:t>patrilinaje</w:t>
      </w:r>
      <w:proofErr w:type="spellEnd"/>
      <w:r>
        <w:rPr>
          <w:rFonts w:ascii="Arial" w:hAnsi="Arial"/>
          <w:i/>
          <w:sz w:val="20"/>
          <w:lang w:val="es-MX"/>
        </w:rPr>
        <w:t xml:space="preserve">, en este caso localizado, es decir, en referencia a un pedazo de tierra y la herencia en el sistema altiplánico como tendencia, como tendencia que ha operado, es que ha sido una tendencia también patrilineal, es decir, a la mujer de una u otra manera ha sido excluida del acceso por lo menos a tierra de su </w:t>
      </w:r>
      <w:proofErr w:type="spellStart"/>
      <w:r>
        <w:rPr>
          <w:rFonts w:ascii="Arial" w:hAnsi="Arial"/>
          <w:i/>
          <w:sz w:val="20"/>
          <w:lang w:val="es-MX"/>
        </w:rPr>
        <w:t>paterlinaje</w:t>
      </w:r>
      <w:proofErr w:type="spellEnd"/>
      <w:r>
        <w:rPr>
          <w:rFonts w:ascii="Arial" w:hAnsi="Arial"/>
          <w:i/>
          <w:sz w:val="20"/>
          <w:lang w:val="es-MX"/>
        </w:rPr>
        <w:t xml:space="preserve">, a la tierra y la va a tener solamente en relación de </w:t>
      </w:r>
      <w:r>
        <w:rPr>
          <w:rFonts w:ascii="Arial" w:hAnsi="Arial"/>
          <w:i/>
          <w:sz w:val="20"/>
          <w:lang w:val="es-MX"/>
        </w:rPr>
        <w:lastRenderedPageBreak/>
        <w:t>alianza por relación de alianza o matrimonio en la tierra de su esposo. A diferencia de la tierra, los animales, muchos bienes muebles, etc., son de apropiación individual y también tienen derecho las mujeres, o sea, respecto de este tema, del tema de la tierra ganadera, que las mujeres están privadas de acceso, en el caso de las tierras de valles, las chacras, las chacras son de apropiación individual, y la herencia es bilineal, es decir, pueden heredar tanto hombres como mujeres”.</w:t>
      </w:r>
    </w:p>
    <w:p w14:paraId="586108AA" w14:textId="77777777" w:rsidR="0028661A" w:rsidRDefault="0028661A" w:rsidP="0028661A">
      <w:pPr>
        <w:numPr>
          <w:ilvl w:val="12"/>
          <w:numId w:val="0"/>
        </w:numPr>
        <w:jc w:val="both"/>
        <w:rPr>
          <w:rFonts w:ascii="Arial" w:hAnsi="Arial"/>
          <w:sz w:val="20"/>
          <w:lang w:val="es-MX"/>
        </w:rPr>
      </w:pPr>
    </w:p>
    <w:p w14:paraId="1D9647E3"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“Respecto de las aguas, en el caso de las aguas, en este período ya empiezan a haber, si yo </w:t>
      </w:r>
      <w:proofErr w:type="gramStart"/>
      <w:r>
        <w:rPr>
          <w:rFonts w:ascii="Arial" w:hAnsi="Arial"/>
          <w:i/>
          <w:sz w:val="20"/>
          <w:lang w:val="es-MX"/>
        </w:rPr>
        <w:t>diría</w:t>
      </w:r>
      <w:proofErr w:type="gramEnd"/>
      <w:r>
        <w:rPr>
          <w:rFonts w:ascii="Arial" w:hAnsi="Arial"/>
          <w:i/>
          <w:sz w:val="20"/>
          <w:lang w:val="es-MX"/>
        </w:rPr>
        <w:t xml:space="preserve"> que el </w:t>
      </w:r>
      <w:proofErr w:type="spellStart"/>
      <w:r>
        <w:rPr>
          <w:rFonts w:ascii="Arial" w:hAnsi="Arial"/>
          <w:i/>
          <w:sz w:val="20"/>
          <w:lang w:val="es-MX"/>
        </w:rPr>
        <w:t>mapu</w:t>
      </w:r>
      <w:proofErr w:type="spellEnd"/>
      <w:r>
        <w:rPr>
          <w:rFonts w:ascii="Arial" w:hAnsi="Arial"/>
          <w:i/>
          <w:sz w:val="20"/>
          <w:lang w:val="es-MX"/>
        </w:rPr>
        <w:t xml:space="preserve"> es a los mapuches como, </w:t>
      </w:r>
      <w:proofErr w:type="gramStart"/>
      <w:r>
        <w:rPr>
          <w:rFonts w:ascii="Arial" w:hAnsi="Arial"/>
          <w:i/>
          <w:sz w:val="20"/>
          <w:lang w:val="es-MX"/>
        </w:rPr>
        <w:t>voy</w:t>
      </w:r>
      <w:proofErr w:type="gramEnd"/>
      <w:r>
        <w:rPr>
          <w:rFonts w:ascii="Arial" w:hAnsi="Arial"/>
          <w:i/>
          <w:sz w:val="20"/>
          <w:lang w:val="es-MX"/>
        </w:rPr>
        <w:t xml:space="preserve"> utilizar la palabra </w:t>
      </w:r>
      <w:proofErr w:type="spellStart"/>
      <w:r>
        <w:rPr>
          <w:rFonts w:ascii="Arial" w:hAnsi="Arial"/>
          <w:i/>
          <w:sz w:val="20"/>
          <w:lang w:val="es-MX"/>
        </w:rPr>
        <w:t>aymara</w:t>
      </w:r>
      <w:proofErr w:type="spellEnd"/>
      <w:r>
        <w:rPr>
          <w:rFonts w:ascii="Arial" w:hAnsi="Arial"/>
          <w:i/>
          <w:sz w:val="20"/>
          <w:lang w:val="es-MX"/>
        </w:rPr>
        <w:t xml:space="preserve">, que me perdonen los atacameños, como el </w:t>
      </w:r>
      <w:proofErr w:type="spellStart"/>
      <w:r>
        <w:rPr>
          <w:rFonts w:ascii="Arial" w:hAnsi="Arial"/>
          <w:i/>
          <w:sz w:val="20"/>
          <w:lang w:val="es-MX"/>
        </w:rPr>
        <w:t>uma</w:t>
      </w:r>
      <w:proofErr w:type="spellEnd"/>
      <w:r>
        <w:rPr>
          <w:rFonts w:ascii="Arial" w:hAnsi="Arial"/>
          <w:i/>
          <w:sz w:val="20"/>
          <w:lang w:val="es-MX"/>
        </w:rPr>
        <w:t xml:space="preserve"> es a los </w:t>
      </w:r>
      <w:proofErr w:type="spellStart"/>
      <w:r>
        <w:rPr>
          <w:rFonts w:ascii="Arial" w:hAnsi="Arial"/>
          <w:i/>
          <w:sz w:val="20"/>
          <w:lang w:val="es-MX"/>
        </w:rPr>
        <w:t>aymaras</w:t>
      </w:r>
      <w:proofErr w:type="spellEnd"/>
      <w:r>
        <w:rPr>
          <w:rFonts w:ascii="Arial" w:hAnsi="Arial"/>
          <w:i/>
          <w:sz w:val="20"/>
          <w:lang w:val="es-MX"/>
        </w:rPr>
        <w:t xml:space="preserve">, el agua es a los </w:t>
      </w:r>
      <w:proofErr w:type="spellStart"/>
      <w:r>
        <w:rPr>
          <w:rFonts w:ascii="Arial" w:hAnsi="Arial"/>
          <w:i/>
          <w:sz w:val="20"/>
          <w:lang w:val="es-MX"/>
        </w:rPr>
        <w:t>aymaras</w:t>
      </w:r>
      <w:proofErr w:type="spellEnd"/>
      <w:r>
        <w:rPr>
          <w:rFonts w:ascii="Arial" w:hAnsi="Arial"/>
          <w:i/>
          <w:sz w:val="20"/>
          <w:lang w:val="es-MX"/>
        </w:rPr>
        <w:t xml:space="preserve">, porqué, de una u otra manera durante la colonia es evidente que se cortaron las partes bajas, como Azapa, valle, los enclaves coloniales, qué sé yo, se cortaron a población indígena y allí desapareció la población indígena. Pero después que pasó eso, más o menos a partir del siglo XVII, finales del XVII en adelante, las penetraciones, salvo casos muy particulares hacia los sectores interiores respecto de tierras han sido pocas, quizás porque son tierras marginales respecto de los intereses económicos que han operado en la zona, que han estado ligada más bien a la minería, ligada al desierto, a las explotaciones costeras, ojo que ahora está pasando una cosa distinta con la minería de altura, que se está instalando en las regiones interiores, que se instaló ya en zonas de ocupación marginal </w:t>
      </w:r>
      <w:proofErr w:type="spellStart"/>
      <w:r>
        <w:rPr>
          <w:rFonts w:ascii="Arial" w:hAnsi="Arial"/>
          <w:i/>
          <w:sz w:val="20"/>
          <w:lang w:val="es-MX"/>
        </w:rPr>
        <w:t>aymara</w:t>
      </w:r>
      <w:proofErr w:type="spellEnd"/>
      <w:r>
        <w:rPr>
          <w:rFonts w:ascii="Arial" w:hAnsi="Arial"/>
          <w:i/>
          <w:sz w:val="20"/>
          <w:lang w:val="es-MX"/>
        </w:rPr>
        <w:t xml:space="preserve"> como en las zonas de donde está Quebrada Blanca, </w:t>
      </w:r>
      <w:proofErr w:type="spellStart"/>
      <w:r>
        <w:rPr>
          <w:rFonts w:ascii="Arial" w:hAnsi="Arial"/>
          <w:i/>
          <w:sz w:val="20"/>
          <w:lang w:val="es-MX"/>
        </w:rPr>
        <w:t>Coyahuasi</w:t>
      </w:r>
      <w:proofErr w:type="spellEnd"/>
      <w:r>
        <w:rPr>
          <w:rFonts w:ascii="Arial" w:hAnsi="Arial"/>
          <w:i/>
          <w:sz w:val="20"/>
          <w:lang w:val="es-MX"/>
        </w:rPr>
        <w:t xml:space="preserve">, que es el Salar de </w:t>
      </w:r>
      <w:proofErr w:type="spellStart"/>
      <w:r>
        <w:rPr>
          <w:rFonts w:ascii="Arial" w:hAnsi="Arial"/>
          <w:i/>
          <w:sz w:val="20"/>
          <w:lang w:val="es-MX"/>
        </w:rPr>
        <w:t>Coipasa</w:t>
      </w:r>
      <w:proofErr w:type="spellEnd"/>
      <w:r>
        <w:rPr>
          <w:rFonts w:ascii="Arial" w:hAnsi="Arial"/>
          <w:i/>
          <w:sz w:val="20"/>
          <w:lang w:val="es-MX"/>
        </w:rPr>
        <w:t xml:space="preserve"> o el Salar de </w:t>
      </w:r>
      <w:proofErr w:type="spellStart"/>
      <w:r>
        <w:rPr>
          <w:rFonts w:ascii="Arial" w:hAnsi="Arial"/>
          <w:i/>
          <w:sz w:val="20"/>
          <w:lang w:val="es-MX"/>
        </w:rPr>
        <w:t>Coyacagua</w:t>
      </w:r>
      <w:proofErr w:type="spellEnd"/>
      <w:r>
        <w:rPr>
          <w:rFonts w:ascii="Arial" w:hAnsi="Arial"/>
          <w:i/>
          <w:sz w:val="20"/>
          <w:lang w:val="es-MX"/>
        </w:rPr>
        <w:t xml:space="preserve">, y  seguramente con presión hacia el Salar del Huasco y hacia comunidades como Lirima, que vendieron las aguas por ejemplo, o parte de sus aguas, o llegaron a arreglos de aguas con cerro Colorado, pero salvo </w:t>
      </w:r>
      <w:proofErr w:type="spellStart"/>
      <w:r>
        <w:rPr>
          <w:rFonts w:ascii="Arial" w:hAnsi="Arial"/>
          <w:i/>
          <w:sz w:val="20"/>
          <w:lang w:val="es-MX"/>
        </w:rPr>
        <w:t>Vilacoyoque</w:t>
      </w:r>
      <w:proofErr w:type="spellEnd"/>
      <w:r>
        <w:rPr>
          <w:rFonts w:ascii="Arial" w:hAnsi="Arial"/>
          <w:i/>
          <w:sz w:val="20"/>
          <w:lang w:val="es-MX"/>
        </w:rPr>
        <w:t xml:space="preserve"> estuvo metido en el sector de Arica, pero son como enclaves, no ha habido nunca una presión hacia arriba. Pero sí </w:t>
      </w:r>
      <w:proofErr w:type="gramStart"/>
      <w:r>
        <w:rPr>
          <w:rFonts w:ascii="Arial" w:hAnsi="Arial"/>
          <w:i/>
          <w:sz w:val="20"/>
          <w:lang w:val="es-MX"/>
        </w:rPr>
        <w:t>han</w:t>
      </w:r>
      <w:proofErr w:type="gramEnd"/>
      <w:r>
        <w:rPr>
          <w:rFonts w:ascii="Arial" w:hAnsi="Arial"/>
          <w:i/>
          <w:sz w:val="20"/>
          <w:lang w:val="es-MX"/>
        </w:rPr>
        <w:t xml:space="preserve"> habido expropiaciones de agua, ya sea para estos ingenios mineros de comienzos de siglo, </w:t>
      </w:r>
      <w:proofErr w:type="spellStart"/>
      <w:r>
        <w:rPr>
          <w:rFonts w:ascii="Arial" w:hAnsi="Arial"/>
          <w:i/>
          <w:sz w:val="20"/>
          <w:lang w:val="es-MX"/>
        </w:rPr>
        <w:t>Coyahuasi</w:t>
      </w:r>
      <w:proofErr w:type="spellEnd"/>
      <w:r>
        <w:rPr>
          <w:rFonts w:ascii="Arial" w:hAnsi="Arial"/>
          <w:i/>
          <w:sz w:val="20"/>
          <w:lang w:val="es-MX"/>
        </w:rPr>
        <w:t xml:space="preserve"> es un mineral que funcionó a comienzos de siglo, digamos, y </w:t>
      </w:r>
      <w:proofErr w:type="gramStart"/>
      <w:r>
        <w:rPr>
          <w:rFonts w:ascii="Arial" w:hAnsi="Arial"/>
          <w:i/>
          <w:sz w:val="20"/>
          <w:lang w:val="es-MX"/>
        </w:rPr>
        <w:t>hubieron</w:t>
      </w:r>
      <w:proofErr w:type="gramEnd"/>
      <w:r>
        <w:rPr>
          <w:rFonts w:ascii="Arial" w:hAnsi="Arial"/>
          <w:i/>
          <w:sz w:val="20"/>
          <w:lang w:val="es-MX"/>
        </w:rPr>
        <w:t xml:space="preserve"> expropiaciones de tierras por ejemplo en el sector de </w:t>
      </w:r>
      <w:proofErr w:type="spellStart"/>
      <w:r>
        <w:rPr>
          <w:rFonts w:ascii="Arial" w:hAnsi="Arial"/>
          <w:i/>
          <w:sz w:val="20"/>
          <w:lang w:val="es-MX"/>
        </w:rPr>
        <w:t>Quisma</w:t>
      </w:r>
      <w:proofErr w:type="spellEnd"/>
      <w:r>
        <w:rPr>
          <w:rFonts w:ascii="Arial" w:hAnsi="Arial"/>
          <w:i/>
          <w:sz w:val="20"/>
          <w:lang w:val="es-MX"/>
        </w:rPr>
        <w:t xml:space="preserve">, donde procede el profesor Núñez, digamos, no, él fue una de sus familias afectadas. Se sacaron aguas del valle de </w:t>
      </w:r>
      <w:proofErr w:type="spellStart"/>
      <w:r>
        <w:rPr>
          <w:rFonts w:ascii="Arial" w:hAnsi="Arial"/>
          <w:i/>
          <w:sz w:val="20"/>
          <w:lang w:val="es-MX"/>
        </w:rPr>
        <w:t>Quisma</w:t>
      </w:r>
      <w:proofErr w:type="spellEnd"/>
      <w:r>
        <w:rPr>
          <w:rFonts w:ascii="Arial" w:hAnsi="Arial"/>
          <w:i/>
          <w:sz w:val="20"/>
          <w:lang w:val="es-MX"/>
        </w:rPr>
        <w:t xml:space="preserve"> a comienzos de siglo para destinarlas al consumo potable de Iquique. Me voy a adelantar un poquito con el famoso decreto del año ‘80, me parece que es el Código de aguas, también se exacerban los problemas que tienen que ver con el agua y hay toda una problemática respecto a ello”.</w:t>
      </w:r>
    </w:p>
    <w:p w14:paraId="2950990C" w14:textId="77777777" w:rsidR="0028661A" w:rsidRDefault="0028661A" w:rsidP="0028661A">
      <w:pPr>
        <w:numPr>
          <w:ilvl w:val="12"/>
          <w:numId w:val="0"/>
        </w:numPr>
        <w:jc w:val="both"/>
        <w:rPr>
          <w:rFonts w:ascii="Arial" w:hAnsi="Arial"/>
          <w:sz w:val="20"/>
          <w:lang w:val="es-MX"/>
        </w:rPr>
      </w:pPr>
    </w:p>
    <w:p w14:paraId="140C2313"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“Pero en este período vemos que se empiezan a dar este primer avance hacia las aguas. Qué es lo que pasa en términos económicos, durante este período, </w:t>
      </w:r>
      <w:proofErr w:type="gramStart"/>
      <w:r>
        <w:rPr>
          <w:rFonts w:ascii="Arial" w:hAnsi="Arial"/>
          <w:i/>
          <w:sz w:val="20"/>
          <w:lang w:val="es-MX"/>
        </w:rPr>
        <w:t>todo gira</w:t>
      </w:r>
      <w:proofErr w:type="gramEnd"/>
      <w:r>
        <w:rPr>
          <w:rFonts w:ascii="Arial" w:hAnsi="Arial"/>
          <w:i/>
          <w:sz w:val="20"/>
          <w:lang w:val="es-MX"/>
        </w:rPr>
        <w:t xml:space="preserve"> en torno al enclave salitrero de Tarapacá, los </w:t>
      </w:r>
      <w:proofErr w:type="spellStart"/>
      <w:r>
        <w:rPr>
          <w:rFonts w:ascii="Arial" w:hAnsi="Arial"/>
          <w:i/>
          <w:sz w:val="20"/>
          <w:lang w:val="es-MX"/>
        </w:rPr>
        <w:t>aymaras</w:t>
      </w:r>
      <w:proofErr w:type="spellEnd"/>
      <w:r>
        <w:rPr>
          <w:rFonts w:ascii="Arial" w:hAnsi="Arial"/>
          <w:i/>
          <w:sz w:val="20"/>
          <w:lang w:val="es-MX"/>
        </w:rPr>
        <w:t xml:space="preserve"> se conectan a él ya sea vendiendo productos, algunos como fuerza de trabajo. En el caso de Atacama el impacto obviamente tiene que ver no sólo con el abastecimiento de productos </w:t>
      </w:r>
      <w:proofErr w:type="gramStart"/>
      <w:r>
        <w:rPr>
          <w:rFonts w:ascii="Arial" w:hAnsi="Arial"/>
          <w:i/>
          <w:sz w:val="20"/>
          <w:lang w:val="es-MX"/>
        </w:rPr>
        <w:t>agropecuarios</w:t>
      </w:r>
      <w:proofErr w:type="gramEnd"/>
      <w:r>
        <w:rPr>
          <w:rFonts w:ascii="Arial" w:hAnsi="Arial"/>
          <w:i/>
          <w:sz w:val="20"/>
          <w:lang w:val="es-MX"/>
        </w:rPr>
        <w:t xml:space="preserve"> sino que principalmente con el caso de las remesas de ganado, es decir con el sostenimiento del ganado que viene hacia las salitreras”. </w:t>
      </w:r>
    </w:p>
    <w:p w14:paraId="30AA4ED8" w14:textId="77777777" w:rsidR="0028661A" w:rsidRDefault="0028661A" w:rsidP="0028661A">
      <w:pPr>
        <w:numPr>
          <w:ilvl w:val="12"/>
          <w:numId w:val="0"/>
        </w:numPr>
        <w:jc w:val="both"/>
        <w:rPr>
          <w:rFonts w:ascii="Arial" w:hAnsi="Arial"/>
          <w:i/>
          <w:sz w:val="20"/>
          <w:lang w:val="es-MX"/>
        </w:rPr>
      </w:pPr>
    </w:p>
    <w:p w14:paraId="109F7E20"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“En el caso de 1930-1973, lo que podríamos denominar el Estado compromiso, digamos, es decir cuando los gobiernos de alguna u otra manera se preocupan por los sectores más populares, cuando existe economía de importaciones cuando se trata de avanzar en términos de una posible redistribución de la riqueza, participación social y política, etc., en realidad, las zonas interiores reciben poca atención, durante este período el foco y con la crisis del enclave salitrero se traslada hacia la pampa, en el caso de Chuqui, o sea en el caso de Calama es Chuqui el que es visible, con Antofagasta, en el caso de Iquique Arica, se retrotrae toda la situación hacia la costa y tenemos que esperar más o menos hasta la década de finales de la década de los 60, para una introducción del Estado hacia los sectores interiores a través de planes de desarrollo, en el caso de Arica con la Junta de Adelanto, el Plan Andino de la Junta de Adelanto y en el caso de Tarapacá y Atacama con las iniciativas que llevó a cabo CORFO con diferente éxito. Pero, en términos generales, el espacio </w:t>
      </w:r>
      <w:proofErr w:type="spellStart"/>
      <w:r>
        <w:rPr>
          <w:rFonts w:ascii="Arial" w:hAnsi="Arial"/>
          <w:i/>
          <w:sz w:val="20"/>
          <w:lang w:val="es-MX"/>
        </w:rPr>
        <w:t>aymara</w:t>
      </w:r>
      <w:proofErr w:type="spellEnd"/>
      <w:r>
        <w:rPr>
          <w:rFonts w:ascii="Arial" w:hAnsi="Arial"/>
          <w:i/>
          <w:sz w:val="20"/>
          <w:lang w:val="es-MX"/>
        </w:rPr>
        <w:t xml:space="preserve">, o sea el espacio interior, sigue siendo de una u otra </w:t>
      </w:r>
      <w:proofErr w:type="gramStart"/>
      <w:r>
        <w:rPr>
          <w:rFonts w:ascii="Arial" w:hAnsi="Arial"/>
          <w:i/>
          <w:sz w:val="20"/>
          <w:lang w:val="es-MX"/>
        </w:rPr>
        <w:t>manera intocado</w:t>
      </w:r>
      <w:proofErr w:type="gramEnd"/>
      <w:r>
        <w:rPr>
          <w:rFonts w:ascii="Arial" w:hAnsi="Arial"/>
          <w:i/>
          <w:sz w:val="20"/>
          <w:lang w:val="es-MX"/>
        </w:rPr>
        <w:t xml:space="preserve">, al parecer intocado porque desde las propias, en las comunidades, ya estamos asistiendo a procesos que tienen que ver con cambios”. </w:t>
      </w:r>
    </w:p>
    <w:p w14:paraId="51B65A4E" w14:textId="77777777" w:rsidR="0028661A" w:rsidRDefault="0028661A" w:rsidP="0028661A">
      <w:pPr>
        <w:numPr>
          <w:ilvl w:val="12"/>
          <w:numId w:val="0"/>
        </w:numPr>
        <w:jc w:val="both"/>
        <w:rPr>
          <w:rFonts w:ascii="Arial" w:hAnsi="Arial"/>
          <w:i/>
          <w:sz w:val="20"/>
          <w:lang w:val="es-MX"/>
        </w:rPr>
      </w:pPr>
    </w:p>
    <w:p w14:paraId="5BB34384"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“En el caso de atacameños, para tocarlo rápidamente es la inserción con Chuqui, la conexión con Chuqui Se me olvidó en el caso atacameño la expropiación de las aguas de San Pedro y de las </w:t>
      </w:r>
      <w:r>
        <w:rPr>
          <w:rFonts w:ascii="Arial" w:hAnsi="Arial"/>
          <w:i/>
          <w:sz w:val="20"/>
          <w:lang w:val="es-MX"/>
        </w:rPr>
        <w:lastRenderedPageBreak/>
        <w:t xml:space="preserve">Vegas de </w:t>
      </w:r>
      <w:proofErr w:type="spellStart"/>
      <w:r>
        <w:rPr>
          <w:rFonts w:ascii="Arial" w:hAnsi="Arial"/>
          <w:i/>
          <w:sz w:val="20"/>
          <w:lang w:val="es-MX"/>
        </w:rPr>
        <w:t>Inacaliri</w:t>
      </w:r>
      <w:proofErr w:type="spellEnd"/>
      <w:r>
        <w:rPr>
          <w:rFonts w:ascii="Arial" w:hAnsi="Arial"/>
          <w:i/>
          <w:sz w:val="20"/>
          <w:lang w:val="es-MX"/>
        </w:rPr>
        <w:t xml:space="preserve">, no, para Chuqui. En el caso de la cuenca del Loa y del Salado durante este período que empieza en </w:t>
      </w:r>
      <w:proofErr w:type="spellStart"/>
      <w:r>
        <w:rPr>
          <w:rFonts w:ascii="Arial" w:hAnsi="Arial"/>
          <w:i/>
          <w:sz w:val="20"/>
          <w:lang w:val="es-MX"/>
        </w:rPr>
        <w:t>Quisma</w:t>
      </w:r>
      <w:proofErr w:type="spellEnd"/>
      <w:r>
        <w:rPr>
          <w:rFonts w:ascii="Arial" w:hAnsi="Arial"/>
          <w:i/>
          <w:sz w:val="20"/>
          <w:lang w:val="es-MX"/>
        </w:rPr>
        <w:t xml:space="preserve">, se da grotescamente. Y les quitan las aguas a las comunidades del Salado. Pero en términos de lo que está pasando en las comunidades tenemos este proceso de inserción en el caso atacameño con las estructuras urbanas de Chuqui, estructuras muy acordes a la época porque en esa época la minería no requería de gran especialización técnica como existe ahora, los indígenas no podrían sin preparación encontrar trabajo en las mineras, eran sistemas altamente intensivo en fuerza de trabajo, que no requerían especialización pueden sintonizar en ese momento con el desarrollo minero, en el caso de Iquique y Arica, especialmente Iquique, que es el que recibe, digamos un mayor desarrollo económico, con la Junta de Adelanto, el Puerto Libre, el Polo Industrial, etc. Lo que vemos respecto de los sectores interiores, es que en los sectores interiores ya se empieza a germinar, un proyecto de lo que podríamos llamar modernización, es decir, dentro de las mismas comunidades empieza una demanda por educación. Es cierto que el Estado va a intervenir posteriormente con escuelas, con una educación de tipo </w:t>
      </w:r>
      <w:proofErr w:type="spellStart"/>
      <w:r>
        <w:rPr>
          <w:rFonts w:ascii="Arial" w:hAnsi="Arial"/>
          <w:i/>
          <w:sz w:val="20"/>
          <w:lang w:val="es-MX"/>
        </w:rPr>
        <w:t>chilenizante</w:t>
      </w:r>
      <w:proofErr w:type="spellEnd"/>
      <w:r>
        <w:rPr>
          <w:rFonts w:ascii="Arial" w:hAnsi="Arial"/>
          <w:i/>
          <w:sz w:val="20"/>
          <w:lang w:val="es-MX"/>
        </w:rPr>
        <w:t>, etc., pero a veces también en muchas partes son las propias comunidades las que contratan profesores para que las generaciones posteriores empiecen a hablar el idioma que los hace más chilenos, el idioma que les sirve para el contacto, el idioma que les sirve un poco para dejar su cultura. Lo mismo pasa con la vestimenta, se empieza a hablar, por esta acción se empieza a hablar  menos el idioma, pero también se empiezan a incorporar otro tipo de elementos, se empieza a crear en las zonas de valle y especialmente en los centros para el progreso, que desde las comunidades piden caminos, piden apoyo para el cambio en infraestructura, etc.”</w:t>
      </w:r>
    </w:p>
    <w:p w14:paraId="07320F59" w14:textId="77777777" w:rsidR="0028661A" w:rsidRDefault="0028661A" w:rsidP="0028661A">
      <w:pPr>
        <w:numPr>
          <w:ilvl w:val="12"/>
          <w:numId w:val="0"/>
        </w:numPr>
        <w:jc w:val="both"/>
        <w:rPr>
          <w:rFonts w:ascii="Arial" w:hAnsi="Arial"/>
          <w:sz w:val="20"/>
          <w:lang w:val="es-MX"/>
        </w:rPr>
      </w:pPr>
    </w:p>
    <w:p w14:paraId="26838E7E"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“Pero también durante este período, y creo que con esto voy a terminar, pasa lo que a mí me parece que es fundamental para tratar de comprender lo que ocurre actualmente con la sociedad andina y con la sociedad </w:t>
      </w:r>
      <w:proofErr w:type="spellStart"/>
      <w:r>
        <w:rPr>
          <w:rFonts w:ascii="Arial" w:hAnsi="Arial"/>
          <w:i/>
          <w:sz w:val="20"/>
          <w:lang w:val="es-MX"/>
        </w:rPr>
        <w:t>aymara</w:t>
      </w:r>
      <w:proofErr w:type="spellEnd"/>
      <w:r>
        <w:rPr>
          <w:rFonts w:ascii="Arial" w:hAnsi="Arial"/>
          <w:i/>
          <w:sz w:val="20"/>
          <w:lang w:val="es-MX"/>
        </w:rPr>
        <w:t xml:space="preserve"> en particular. Pasa que, en este mismo período, más o menos a partir de la década del 50, hay una primera, efectos migratorios después de la crisis del </w:t>
      </w:r>
      <w:proofErr w:type="gramStart"/>
      <w:r>
        <w:rPr>
          <w:rFonts w:ascii="Arial" w:hAnsi="Arial"/>
          <w:i/>
          <w:sz w:val="20"/>
          <w:lang w:val="es-MX"/>
        </w:rPr>
        <w:t>salitre</w:t>
      </w:r>
      <w:proofErr w:type="gramEnd"/>
      <w:r>
        <w:rPr>
          <w:rFonts w:ascii="Arial" w:hAnsi="Arial"/>
          <w:i/>
          <w:sz w:val="20"/>
          <w:lang w:val="es-MX"/>
        </w:rPr>
        <w:t xml:space="preserve"> pero lo principal son las oleadas que se empiezan a partir de los 50, es el inicio de los procesos migratorios hacia los centros urbanos, al punto de que actualmente no sabemos cuánta, con certeza cuántas personas </w:t>
      </w:r>
      <w:proofErr w:type="spellStart"/>
      <w:r>
        <w:rPr>
          <w:rFonts w:ascii="Arial" w:hAnsi="Arial"/>
          <w:i/>
          <w:sz w:val="20"/>
          <w:lang w:val="es-MX"/>
        </w:rPr>
        <w:t>aymaras</w:t>
      </w:r>
      <w:proofErr w:type="spellEnd"/>
      <w:r>
        <w:rPr>
          <w:rFonts w:ascii="Arial" w:hAnsi="Arial"/>
          <w:i/>
          <w:sz w:val="20"/>
          <w:lang w:val="es-MX"/>
        </w:rPr>
        <w:t xml:space="preserve"> hay por lo menos en la Primera Región. Las organizaciones indígenas hablan de alrededor de cien mil, algunos otros estudios dicen 50, 60 mil, qué sé yo. Lo que sí tenemos seguridad es de los </w:t>
      </w:r>
      <w:proofErr w:type="spellStart"/>
      <w:r>
        <w:rPr>
          <w:rFonts w:ascii="Arial" w:hAnsi="Arial"/>
          <w:i/>
          <w:sz w:val="20"/>
          <w:lang w:val="es-MX"/>
        </w:rPr>
        <w:t>aymaras</w:t>
      </w:r>
      <w:proofErr w:type="spellEnd"/>
      <w:r>
        <w:rPr>
          <w:rFonts w:ascii="Arial" w:hAnsi="Arial"/>
          <w:i/>
          <w:sz w:val="20"/>
          <w:lang w:val="es-MX"/>
        </w:rPr>
        <w:t xml:space="preserve"> que  están en el sector rural, lo que no podemos saber son los </w:t>
      </w:r>
      <w:proofErr w:type="spellStart"/>
      <w:r>
        <w:rPr>
          <w:rFonts w:ascii="Arial" w:hAnsi="Arial"/>
          <w:i/>
          <w:sz w:val="20"/>
          <w:lang w:val="es-MX"/>
        </w:rPr>
        <w:t>aymaras</w:t>
      </w:r>
      <w:proofErr w:type="spellEnd"/>
      <w:r>
        <w:rPr>
          <w:rFonts w:ascii="Arial" w:hAnsi="Arial"/>
          <w:i/>
          <w:sz w:val="20"/>
          <w:lang w:val="es-MX"/>
        </w:rPr>
        <w:t xml:space="preserve"> que están en las ciudades. Lo que existe consenso tanto entre las personas que postulan 60 mil que generalmente son investigadores ligados más al mundo de la academia y las organizaciones, es que más de dos tercios de los </w:t>
      </w:r>
      <w:proofErr w:type="spellStart"/>
      <w:r>
        <w:rPr>
          <w:rFonts w:ascii="Arial" w:hAnsi="Arial"/>
          <w:i/>
          <w:sz w:val="20"/>
          <w:lang w:val="es-MX"/>
        </w:rPr>
        <w:t>aymaras</w:t>
      </w:r>
      <w:proofErr w:type="spellEnd"/>
      <w:r>
        <w:rPr>
          <w:rFonts w:ascii="Arial" w:hAnsi="Arial"/>
          <w:i/>
          <w:sz w:val="20"/>
          <w:lang w:val="es-MX"/>
        </w:rPr>
        <w:t xml:space="preserve"> actualmente están en las ciudades y más o menos lo mismo y quizás más pasa con el sector, con el mundo atacameño. Es decir, para poder entender actualmente la sociedad indígena del norte de Chile, es imprescindible comprender que no son absolutamente sociedades rurales, sino que también son sociedades urbanas.”</w:t>
      </w:r>
    </w:p>
    <w:p w14:paraId="1FFE445A" w14:textId="77777777" w:rsidR="0028661A" w:rsidRDefault="0028661A" w:rsidP="0028661A">
      <w:pPr>
        <w:numPr>
          <w:ilvl w:val="12"/>
          <w:numId w:val="0"/>
        </w:numPr>
        <w:jc w:val="both"/>
        <w:rPr>
          <w:rFonts w:ascii="Arial" w:hAnsi="Arial"/>
          <w:sz w:val="20"/>
          <w:lang w:val="es-MX"/>
        </w:rPr>
      </w:pPr>
    </w:p>
    <w:p w14:paraId="7890FC98"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“Cuando se produce la emigración se produce porque obviamente hay focos de atracción migratoria, Arica con crecimiento, después Iquique con la ZOFRI, Chuquicamata, con qué sé yo, hay atractivos migratorios que incentivan la migración, pero también hay factores de expulsión en las propias localidades, los principales tienen que ver con las tremendas crisis climáticas que hay en el sector rural, no es cierto, por eso que la gente andina pone los huevos en distintas canastas en la economía porque las crisis los han acostumbrado a eso, muchas crisis climáticas, qué sé yo, avenidas de agua cada cierto tiempo, etc. Y además si uno mira las curvas donde existe registro de los </w:t>
      </w:r>
      <w:proofErr w:type="gramStart"/>
      <w:r>
        <w:rPr>
          <w:rFonts w:ascii="Arial" w:hAnsi="Arial"/>
          <w:i/>
          <w:sz w:val="20"/>
          <w:lang w:val="es-MX"/>
        </w:rPr>
        <w:t>registro climáticos</w:t>
      </w:r>
      <w:proofErr w:type="gramEnd"/>
      <w:r>
        <w:rPr>
          <w:rFonts w:ascii="Arial" w:hAnsi="Arial"/>
          <w:i/>
          <w:sz w:val="20"/>
          <w:lang w:val="es-MX"/>
        </w:rPr>
        <w:t xml:space="preserve">, digamos, hay una desertificación gradual de las condiciones por lo menos durante este siglo. Es decir, menos agua que es fundamental para sostener la base agropecuaria de esta sociedad. Y a la par un aumento de la población, no es cierto, y dado una capacidad de sostenimiento productiva con un nivel de desarrollo tecnológico que no ha variado mucho desde, desde el tiempo precolombino, los mismos sistemas de agricultura, etc. Se produce un desface y ese, esa diferencia empieza a ir hacia las ciudades. Qué pasa, los sectores rurales, desde los ‘60 en adelante, uno ve los censos, se mantienen con la misma cantidad de población, </w:t>
      </w:r>
      <w:proofErr w:type="spellStart"/>
      <w:r>
        <w:rPr>
          <w:rFonts w:ascii="Arial" w:hAnsi="Arial"/>
          <w:i/>
          <w:sz w:val="20"/>
          <w:lang w:val="es-MX"/>
        </w:rPr>
        <w:t>Colchane</w:t>
      </w:r>
      <w:proofErr w:type="spellEnd"/>
      <w:r>
        <w:rPr>
          <w:rFonts w:ascii="Arial" w:hAnsi="Arial"/>
          <w:i/>
          <w:sz w:val="20"/>
          <w:lang w:val="es-MX"/>
        </w:rPr>
        <w:t xml:space="preserve">, por dar un ejemplo, 1.000 habitantes, no sé si me equivoque, vale el ejemplo 1.000 habitantes, 1.010, 1.020, 1.100, 990, censo a censo, y yo apostaría con los colegas, con todo el mundo presente, de </w:t>
      </w:r>
      <w:proofErr w:type="gramStart"/>
      <w:r>
        <w:rPr>
          <w:rFonts w:ascii="Arial" w:hAnsi="Arial"/>
          <w:i/>
          <w:sz w:val="20"/>
          <w:lang w:val="es-MX"/>
        </w:rPr>
        <w:t>que</w:t>
      </w:r>
      <w:proofErr w:type="gramEnd"/>
      <w:r>
        <w:rPr>
          <w:rFonts w:ascii="Arial" w:hAnsi="Arial"/>
          <w:i/>
          <w:sz w:val="20"/>
          <w:lang w:val="es-MX"/>
        </w:rPr>
        <w:t xml:space="preserve"> en este censo del 2002, van a ser 10 más, 20 más, 20 menos, digamos. La estructura de edades, se mantiene la estructura de </w:t>
      </w:r>
      <w:r>
        <w:rPr>
          <w:rFonts w:ascii="Arial" w:hAnsi="Arial"/>
          <w:i/>
          <w:sz w:val="20"/>
          <w:lang w:val="es-MX"/>
        </w:rPr>
        <w:lastRenderedPageBreak/>
        <w:t xml:space="preserve">edades, ustedes saben que tiene la forma piramidal, no es cierto, la base más ancha con las de menor edad, menor edad arriba parejo mujeres para un lado, hombres y mujeres para ambos lados, la pirámide de edad desde el ‘60 en adelante es acinturada, es decir, arriba tiene más o menos los que debieran estar, inflado un poco por una mayor proporción, pero en el medio tiene un </w:t>
      </w:r>
      <w:proofErr w:type="spellStart"/>
      <w:r>
        <w:rPr>
          <w:rFonts w:ascii="Arial" w:hAnsi="Arial"/>
          <w:i/>
          <w:sz w:val="20"/>
          <w:lang w:val="es-MX"/>
        </w:rPr>
        <w:t>acinturamiento</w:t>
      </w:r>
      <w:proofErr w:type="spellEnd"/>
      <w:r>
        <w:rPr>
          <w:rFonts w:ascii="Arial" w:hAnsi="Arial"/>
          <w:i/>
          <w:sz w:val="20"/>
          <w:lang w:val="es-MX"/>
        </w:rPr>
        <w:t xml:space="preserve"> y se expande en las partes bajas, es decir, para abreviar el cuento, entre los 15 y los 55 años, más o menos, hay poca población, se trata de una estructura de edad envejecida, diría un demógrafo, no es cierto, y un demógrafo clásico diría es una estructura de edad y no sólo de un demógrafo clásico sino que las autoridades de la Primera Región, qué sé yo, es una estructura de colapso demográfico, no, es decir una estructura que no aguanta. Sin </w:t>
      </w:r>
      <w:proofErr w:type="gramStart"/>
      <w:r>
        <w:rPr>
          <w:rFonts w:ascii="Arial" w:hAnsi="Arial"/>
          <w:i/>
          <w:sz w:val="20"/>
          <w:lang w:val="es-MX"/>
        </w:rPr>
        <w:t>embargo</w:t>
      </w:r>
      <w:proofErr w:type="gramEnd"/>
      <w:r>
        <w:rPr>
          <w:rFonts w:ascii="Arial" w:hAnsi="Arial"/>
          <w:i/>
          <w:sz w:val="20"/>
          <w:lang w:val="es-MX"/>
        </w:rPr>
        <w:t xml:space="preserve"> es la misma que se mantiene desde el ‘60 hasta ahora. Entonces no es una estructura de colapso, algo dice que es una estructura que es una estrategia, una estructura adaptada a un nuevo mundo, a algo nuevo. Qué es lo que pasa, que hay migración de retorno, hay gente que está volviendo en las edades, a partir de las edades, si ustedes se dan cuenta son las edades educacional y laboralmente activas las que están saliendo en búsqueda de educación, en búsqueda de oportunidades económicas, volviendo para reemplazar a los viejos que se están quedando arriba, una vez que fallecen, y siempre una cantidad de hogares jóvenes que se mantienen arriba hasta que sus hijos alcanzan una edad educacional que tienen que emigrar ellos también a la costa a buscar educación para sus hijos. Sí, termino con la última idea que es que lo que nosotros pensamos que ha pasado, es que hay un cambio en lo que es el mundo </w:t>
      </w:r>
      <w:proofErr w:type="spellStart"/>
      <w:r>
        <w:rPr>
          <w:rFonts w:ascii="Arial" w:hAnsi="Arial"/>
          <w:i/>
          <w:sz w:val="20"/>
          <w:lang w:val="es-MX"/>
        </w:rPr>
        <w:t>aymara</w:t>
      </w:r>
      <w:proofErr w:type="spellEnd"/>
      <w:r>
        <w:rPr>
          <w:rFonts w:ascii="Arial" w:hAnsi="Arial"/>
          <w:i/>
          <w:sz w:val="20"/>
          <w:lang w:val="es-MX"/>
        </w:rPr>
        <w:t xml:space="preserve"> actual, digamos, no, y ese cambio tiene que ver con una, en términos económicos, con una deslocalización de su base... de su economía una </w:t>
      </w:r>
      <w:proofErr w:type="spellStart"/>
      <w:r>
        <w:rPr>
          <w:rFonts w:ascii="Arial" w:hAnsi="Arial"/>
          <w:i/>
          <w:sz w:val="20"/>
          <w:lang w:val="es-MX"/>
        </w:rPr>
        <w:t>desruralización</w:t>
      </w:r>
      <w:proofErr w:type="spellEnd"/>
      <w:r>
        <w:rPr>
          <w:rFonts w:ascii="Arial" w:hAnsi="Arial"/>
          <w:i/>
          <w:sz w:val="20"/>
          <w:lang w:val="es-MX"/>
        </w:rPr>
        <w:t xml:space="preserve"> de la misma y una </w:t>
      </w:r>
      <w:proofErr w:type="spellStart"/>
      <w:r>
        <w:rPr>
          <w:rFonts w:ascii="Arial" w:hAnsi="Arial"/>
          <w:i/>
          <w:sz w:val="20"/>
          <w:lang w:val="es-MX"/>
        </w:rPr>
        <w:t>desagrarización</w:t>
      </w:r>
      <w:proofErr w:type="spellEnd"/>
      <w:r>
        <w:rPr>
          <w:rFonts w:ascii="Arial" w:hAnsi="Arial"/>
          <w:i/>
          <w:sz w:val="20"/>
          <w:lang w:val="es-MX"/>
        </w:rPr>
        <w:t xml:space="preserve"> de la misma, es decir ya no tienen una economía netamente agropecuaria, lo mismo es válido para los atacameños, ya no tienen una economía localizada en sus propias comunidades, y ya no tienen una economía de base estrictamente rural. Si uno ve lo que pasa paralelamente en el mundo de la </w:t>
      </w:r>
      <w:proofErr w:type="gramStart"/>
      <w:r>
        <w:rPr>
          <w:rFonts w:ascii="Arial" w:hAnsi="Arial"/>
          <w:i/>
          <w:sz w:val="20"/>
          <w:lang w:val="es-MX"/>
        </w:rPr>
        <w:t>cultura,  y</w:t>
      </w:r>
      <w:proofErr w:type="gramEnd"/>
      <w:r>
        <w:rPr>
          <w:rFonts w:ascii="Arial" w:hAnsi="Arial"/>
          <w:i/>
          <w:sz w:val="20"/>
          <w:lang w:val="es-MX"/>
        </w:rPr>
        <w:t xml:space="preserve"> el efecto de las migraciones, uno debiera concluir también </w:t>
      </w:r>
      <w:proofErr w:type="gramStart"/>
      <w:r>
        <w:rPr>
          <w:rFonts w:ascii="Arial" w:hAnsi="Arial"/>
          <w:i/>
          <w:sz w:val="20"/>
          <w:lang w:val="es-MX"/>
        </w:rPr>
        <w:t>de que</w:t>
      </w:r>
      <w:proofErr w:type="gramEnd"/>
      <w:r>
        <w:rPr>
          <w:rFonts w:ascii="Arial" w:hAnsi="Arial"/>
          <w:i/>
          <w:sz w:val="20"/>
          <w:lang w:val="es-MX"/>
        </w:rPr>
        <w:t xml:space="preserve"> la sociedad </w:t>
      </w:r>
      <w:proofErr w:type="spellStart"/>
      <w:r>
        <w:rPr>
          <w:rFonts w:ascii="Arial" w:hAnsi="Arial"/>
          <w:i/>
          <w:sz w:val="20"/>
          <w:lang w:val="es-MX"/>
        </w:rPr>
        <w:t>aymara</w:t>
      </w:r>
      <w:proofErr w:type="spellEnd"/>
      <w:r>
        <w:rPr>
          <w:rFonts w:ascii="Arial" w:hAnsi="Arial"/>
          <w:i/>
          <w:sz w:val="20"/>
          <w:lang w:val="es-MX"/>
        </w:rPr>
        <w:t xml:space="preserve"> tiene actualmente una cultura </w:t>
      </w:r>
      <w:proofErr w:type="spellStart"/>
      <w:r>
        <w:rPr>
          <w:rFonts w:ascii="Arial" w:hAnsi="Arial"/>
          <w:i/>
          <w:sz w:val="20"/>
          <w:lang w:val="es-MX"/>
        </w:rPr>
        <w:t>translocal</w:t>
      </w:r>
      <w:proofErr w:type="spellEnd"/>
      <w:r>
        <w:rPr>
          <w:rFonts w:ascii="Arial" w:hAnsi="Arial"/>
          <w:i/>
          <w:sz w:val="20"/>
          <w:lang w:val="es-MX"/>
        </w:rPr>
        <w:t xml:space="preserve">, es decir, no sólo una economía </w:t>
      </w:r>
      <w:proofErr w:type="spellStart"/>
      <w:r>
        <w:rPr>
          <w:rFonts w:ascii="Arial" w:hAnsi="Arial"/>
          <w:i/>
          <w:sz w:val="20"/>
          <w:lang w:val="es-MX"/>
        </w:rPr>
        <w:t>translocal</w:t>
      </w:r>
      <w:proofErr w:type="spellEnd"/>
      <w:r>
        <w:rPr>
          <w:rFonts w:ascii="Arial" w:hAnsi="Arial"/>
          <w:i/>
          <w:sz w:val="20"/>
          <w:lang w:val="es-MX"/>
        </w:rPr>
        <w:t xml:space="preserve">, sino que una cultura </w:t>
      </w:r>
      <w:proofErr w:type="spellStart"/>
      <w:r>
        <w:rPr>
          <w:rFonts w:ascii="Arial" w:hAnsi="Arial"/>
          <w:i/>
          <w:sz w:val="20"/>
          <w:lang w:val="es-MX"/>
        </w:rPr>
        <w:t>translocal</w:t>
      </w:r>
      <w:proofErr w:type="spellEnd"/>
      <w:r>
        <w:rPr>
          <w:rFonts w:ascii="Arial" w:hAnsi="Arial"/>
          <w:i/>
          <w:sz w:val="20"/>
          <w:lang w:val="es-MX"/>
        </w:rPr>
        <w:t xml:space="preserve">, es decir, hay </w:t>
      </w:r>
      <w:proofErr w:type="gramStart"/>
      <w:r>
        <w:rPr>
          <w:rFonts w:ascii="Arial" w:hAnsi="Arial"/>
          <w:i/>
          <w:sz w:val="20"/>
          <w:lang w:val="es-MX"/>
        </w:rPr>
        <w:t>comunidades</w:t>
      </w:r>
      <w:proofErr w:type="gramEnd"/>
      <w:r>
        <w:rPr>
          <w:rFonts w:ascii="Arial" w:hAnsi="Arial"/>
          <w:i/>
          <w:sz w:val="20"/>
          <w:lang w:val="es-MX"/>
        </w:rPr>
        <w:t xml:space="preserve"> por ejemplo, que tienen centros de hijos de pueblo en </w:t>
      </w:r>
      <w:proofErr w:type="gramStart"/>
      <w:r>
        <w:rPr>
          <w:rFonts w:ascii="Arial" w:hAnsi="Arial"/>
          <w:i/>
          <w:sz w:val="20"/>
          <w:lang w:val="es-MX"/>
        </w:rPr>
        <w:t>la ciudades</w:t>
      </w:r>
      <w:proofErr w:type="gramEnd"/>
      <w:r>
        <w:rPr>
          <w:rFonts w:ascii="Arial" w:hAnsi="Arial"/>
          <w:i/>
          <w:sz w:val="20"/>
          <w:lang w:val="es-MX"/>
        </w:rPr>
        <w:t xml:space="preserve">. Hay un tránsito permanente entre el campo y la ciudad, es decir, con esto termino, para comprender la sociedad </w:t>
      </w:r>
      <w:proofErr w:type="spellStart"/>
      <w:r>
        <w:rPr>
          <w:rFonts w:ascii="Arial" w:hAnsi="Arial"/>
          <w:i/>
          <w:sz w:val="20"/>
          <w:lang w:val="es-MX"/>
        </w:rPr>
        <w:t>aymara</w:t>
      </w:r>
      <w:proofErr w:type="spellEnd"/>
      <w:r>
        <w:rPr>
          <w:rFonts w:ascii="Arial" w:hAnsi="Arial"/>
          <w:i/>
          <w:sz w:val="20"/>
          <w:lang w:val="es-MX"/>
        </w:rPr>
        <w:t xml:space="preserve"> actual, aparte de y otras cosas que no alcancé a mencionar, hay que tomar en cuenta de que es una sociedad que tiene una componente rural – urbana y que por lo menos hasta ahora, es el tránsito entre estos dos mundos el que permite definirla. Ni lo uno, como era antes, ni lo otro como han sostenido algunos con el término de la sociedad”.</w:t>
      </w:r>
    </w:p>
    <w:p w14:paraId="6D37537E" w14:textId="77777777" w:rsidR="0028661A" w:rsidRDefault="0028661A" w:rsidP="0028661A">
      <w:pPr>
        <w:numPr>
          <w:ilvl w:val="12"/>
          <w:numId w:val="0"/>
        </w:numPr>
        <w:jc w:val="both"/>
        <w:rPr>
          <w:rFonts w:ascii="Arial" w:hAnsi="Arial"/>
          <w:sz w:val="20"/>
          <w:lang w:val="es-MX"/>
        </w:rPr>
      </w:pPr>
    </w:p>
    <w:p w14:paraId="7E8B07C6" w14:textId="77777777" w:rsidR="0028661A" w:rsidRDefault="0028661A" w:rsidP="0028661A">
      <w:pPr>
        <w:numPr>
          <w:ilvl w:val="0"/>
          <w:numId w:val="2"/>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Patricio Aylwin</w:t>
      </w:r>
      <w:r>
        <w:rPr>
          <w:rFonts w:ascii="Arial" w:hAnsi="Arial"/>
          <w:sz w:val="20"/>
          <w:lang w:val="es-MX"/>
        </w:rPr>
        <w:t xml:space="preserve"> agradece a Héctor González por su interesante exposición y ofrece la palabra al Sr. Lautaro Núñez.</w:t>
      </w:r>
    </w:p>
    <w:p w14:paraId="36B632A3" w14:textId="77777777" w:rsidR="0028661A" w:rsidRDefault="0028661A" w:rsidP="0028661A">
      <w:pPr>
        <w:numPr>
          <w:ilvl w:val="12"/>
          <w:numId w:val="0"/>
        </w:numPr>
        <w:jc w:val="both"/>
        <w:rPr>
          <w:rFonts w:ascii="Arial" w:hAnsi="Arial"/>
          <w:sz w:val="20"/>
          <w:lang w:val="es-MX"/>
        </w:rPr>
      </w:pPr>
    </w:p>
    <w:p w14:paraId="06C16CDD" w14:textId="77777777" w:rsidR="0028661A" w:rsidRDefault="0028661A" w:rsidP="0028661A">
      <w:pPr>
        <w:numPr>
          <w:ilvl w:val="0"/>
          <w:numId w:val="2"/>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 xml:space="preserve">Lautaro Núñez </w:t>
      </w:r>
      <w:r>
        <w:rPr>
          <w:rFonts w:ascii="Arial" w:hAnsi="Arial"/>
          <w:sz w:val="20"/>
          <w:lang w:val="es-MX"/>
        </w:rPr>
        <w:t>interviene:</w:t>
      </w:r>
      <w:r>
        <w:rPr>
          <w:rFonts w:ascii="Arial" w:hAnsi="Arial"/>
          <w:i/>
          <w:sz w:val="20"/>
          <w:lang w:val="es-MX"/>
        </w:rPr>
        <w:t xml:space="preserve"> “A ver, la naturaleza de esta </w:t>
      </w:r>
      <w:proofErr w:type="gramStart"/>
      <w:r>
        <w:rPr>
          <w:rFonts w:ascii="Arial" w:hAnsi="Arial"/>
          <w:i/>
          <w:sz w:val="20"/>
          <w:lang w:val="es-MX"/>
        </w:rPr>
        <w:t>exposición,</w:t>
      </w:r>
      <w:proofErr w:type="gramEnd"/>
      <w:r>
        <w:rPr>
          <w:rFonts w:ascii="Arial" w:hAnsi="Arial"/>
          <w:i/>
          <w:sz w:val="20"/>
          <w:lang w:val="es-MX"/>
        </w:rPr>
        <w:t xml:space="preserve"> difiere</w:t>
      </w:r>
      <w:r>
        <w:rPr>
          <w:rFonts w:ascii="Arial" w:hAnsi="Arial"/>
          <w:b/>
          <w:i/>
          <w:sz w:val="20"/>
          <w:lang w:val="es-MX"/>
        </w:rPr>
        <w:t xml:space="preserve"> </w:t>
      </w:r>
      <w:r>
        <w:rPr>
          <w:rFonts w:ascii="Arial" w:hAnsi="Arial"/>
          <w:i/>
          <w:sz w:val="20"/>
          <w:lang w:val="es-MX"/>
        </w:rPr>
        <w:t>de</w:t>
      </w:r>
      <w:r>
        <w:rPr>
          <w:rFonts w:ascii="Arial" w:hAnsi="Arial"/>
          <w:b/>
          <w:i/>
          <w:sz w:val="20"/>
          <w:lang w:val="es-MX"/>
        </w:rPr>
        <w:t xml:space="preserve"> </w:t>
      </w:r>
      <w:r>
        <w:rPr>
          <w:rFonts w:ascii="Arial" w:hAnsi="Arial"/>
          <w:i/>
          <w:sz w:val="20"/>
          <w:lang w:val="es-MX"/>
        </w:rPr>
        <w:t>la</w:t>
      </w:r>
      <w:r>
        <w:rPr>
          <w:rFonts w:ascii="Arial" w:hAnsi="Arial"/>
          <w:b/>
          <w:i/>
          <w:sz w:val="20"/>
          <w:lang w:val="es-MX"/>
        </w:rPr>
        <w:t xml:space="preserve"> </w:t>
      </w:r>
      <w:r>
        <w:rPr>
          <w:rFonts w:ascii="Arial" w:hAnsi="Arial"/>
          <w:i/>
          <w:sz w:val="20"/>
          <w:lang w:val="es-MX"/>
        </w:rPr>
        <w:t xml:space="preserve">anterior por algo extremadamente sencillo, de todos los pueblos andinos, el más desconocido de todos, es precisamente el pueblo atacameño, en </w:t>
      </w:r>
      <w:proofErr w:type="gramStart"/>
      <w:r>
        <w:rPr>
          <w:rFonts w:ascii="Arial" w:hAnsi="Arial"/>
          <w:i/>
          <w:sz w:val="20"/>
          <w:lang w:val="es-MX"/>
        </w:rPr>
        <w:t>consecuencia</w:t>
      </w:r>
      <w:proofErr w:type="gramEnd"/>
      <w:r>
        <w:rPr>
          <w:rFonts w:ascii="Arial" w:hAnsi="Arial"/>
          <w:i/>
          <w:sz w:val="20"/>
          <w:lang w:val="es-MX"/>
        </w:rPr>
        <w:t xml:space="preserve"> he decidido que esta exposición sea más </w:t>
      </w:r>
      <w:proofErr w:type="gramStart"/>
      <w:r>
        <w:rPr>
          <w:rFonts w:ascii="Arial" w:hAnsi="Arial"/>
          <w:i/>
          <w:sz w:val="20"/>
          <w:lang w:val="es-MX"/>
        </w:rPr>
        <w:t>ilustrativo</w:t>
      </w:r>
      <w:proofErr w:type="gramEnd"/>
      <w:r>
        <w:rPr>
          <w:rFonts w:ascii="Arial" w:hAnsi="Arial"/>
          <w:i/>
          <w:sz w:val="20"/>
          <w:lang w:val="es-MX"/>
        </w:rPr>
        <w:t xml:space="preserve"> y de explicar el proceso sociocultural por medio del cual los atacameños de hoy se sienten unidos a un historial que les es propio y que el país desconoce”.</w:t>
      </w:r>
      <w:r>
        <w:rPr>
          <w:rFonts w:ascii="Arial" w:hAnsi="Arial"/>
          <w:sz w:val="20"/>
          <w:lang w:val="es-MX"/>
        </w:rPr>
        <w:t xml:space="preserve">  Señala que: </w:t>
      </w:r>
      <w:r>
        <w:rPr>
          <w:rFonts w:ascii="Arial" w:hAnsi="Arial"/>
          <w:i/>
          <w:sz w:val="20"/>
          <w:lang w:val="es-MX"/>
        </w:rPr>
        <w:t>“la exposición no tiene directa relación con las diapositivas que se proyectan, pues estas son paisajes e imágenes del mundo atacameño.”</w:t>
      </w:r>
    </w:p>
    <w:p w14:paraId="4579FF00" w14:textId="77777777" w:rsidR="0028661A" w:rsidRDefault="0028661A">
      <w:pPr>
        <w:jc w:val="both"/>
        <w:rPr>
          <w:rFonts w:ascii="Arial" w:hAnsi="Arial"/>
          <w:i/>
          <w:sz w:val="20"/>
          <w:lang w:val="es-MX"/>
        </w:rPr>
      </w:pPr>
    </w:p>
    <w:p w14:paraId="74387CFC" w14:textId="77777777" w:rsidR="0028661A" w:rsidRDefault="0028661A">
      <w:pPr>
        <w:ind w:left="340"/>
        <w:jc w:val="both"/>
        <w:rPr>
          <w:rFonts w:ascii="Arial" w:hAnsi="Arial"/>
          <w:i/>
          <w:sz w:val="20"/>
          <w:lang w:val="es-MX"/>
        </w:rPr>
      </w:pPr>
      <w:r>
        <w:rPr>
          <w:rFonts w:ascii="Arial" w:hAnsi="Arial"/>
          <w:i/>
          <w:sz w:val="20"/>
          <w:lang w:val="es-MX"/>
        </w:rPr>
        <w:t xml:space="preserve">“Lo primero que trasciende de este territorio atacameño, es un hecho insólito en todo el país, de que es imposible entender a los pueblos atacameños sin su interrelación con el espacio que limita. Han articulado toda la puna, tanto la puna que está hoy en el sector chileno como la puna que está hacia el otro lado en el sector argentino e incluso históricamente, sabemos que los atacameños articularon el Pacífico. Es decir, no podemos entender a los pueblos atacameños con un criterio sedentario, con un criterio estático, sino con un criterio esencialmente dinámico. Son los pobladores del desierto </w:t>
      </w:r>
      <w:proofErr w:type="spellStart"/>
      <w:r>
        <w:rPr>
          <w:rFonts w:ascii="Arial" w:hAnsi="Arial"/>
          <w:i/>
          <w:sz w:val="20"/>
          <w:lang w:val="es-MX"/>
        </w:rPr>
        <w:t>andino..en</w:t>
      </w:r>
      <w:proofErr w:type="spellEnd"/>
      <w:r>
        <w:rPr>
          <w:rFonts w:ascii="Arial" w:hAnsi="Arial"/>
          <w:i/>
          <w:sz w:val="20"/>
          <w:lang w:val="es-MX"/>
        </w:rPr>
        <w:t xml:space="preserve"> donde nunca surgieron ciudades, ni siquiera en la prehistoria, porque la única posibilidad de domesticar estos territorios era a través de aldeas dispersas, distintas, distantes, pero interrelacionadas a través del tráfico indígena de data prehistórico.”</w:t>
      </w:r>
    </w:p>
    <w:p w14:paraId="361FD585" w14:textId="77777777" w:rsidR="0028661A" w:rsidRDefault="0028661A">
      <w:pPr>
        <w:jc w:val="both"/>
        <w:rPr>
          <w:rFonts w:ascii="Arial" w:hAnsi="Arial"/>
          <w:sz w:val="20"/>
          <w:lang w:val="es-MX"/>
        </w:rPr>
      </w:pPr>
    </w:p>
    <w:p w14:paraId="7E4F2076" w14:textId="77777777" w:rsidR="0028661A" w:rsidRDefault="0028661A">
      <w:pPr>
        <w:ind w:left="340"/>
        <w:jc w:val="both"/>
        <w:rPr>
          <w:rFonts w:ascii="Arial" w:hAnsi="Arial"/>
          <w:i/>
          <w:sz w:val="20"/>
          <w:lang w:val="es-MX"/>
        </w:rPr>
      </w:pPr>
      <w:r>
        <w:rPr>
          <w:rFonts w:ascii="Arial" w:hAnsi="Arial"/>
          <w:i/>
          <w:sz w:val="20"/>
          <w:lang w:val="es-MX"/>
        </w:rPr>
        <w:lastRenderedPageBreak/>
        <w:t xml:space="preserve">“Otro aspecto importante para entender es </w:t>
      </w:r>
      <w:proofErr w:type="gramStart"/>
      <w:r>
        <w:rPr>
          <w:rFonts w:ascii="Arial" w:hAnsi="Arial"/>
          <w:i/>
          <w:sz w:val="20"/>
          <w:lang w:val="es-MX"/>
        </w:rPr>
        <w:t>que</w:t>
      </w:r>
      <w:proofErr w:type="gramEnd"/>
      <w:r>
        <w:rPr>
          <w:rFonts w:ascii="Arial" w:hAnsi="Arial"/>
          <w:i/>
          <w:sz w:val="20"/>
          <w:lang w:val="es-MX"/>
        </w:rPr>
        <w:t xml:space="preserve"> en el período prehispánico, creo que no existe ningún territorio en este país, que demuestre tal complejidad de vida. Basta no es cierto, con ver el museo de San Pedro de Atacama para darse cuenta de que uno está como en otro país, pero que significa esto, significa que por muchos miles de años, a través de por lo menos 10 mil años, la sociedad que existió allí, con distintos componentes sociales, con distintos componentes culturales, pero en ese territorio, con una lealtad tremenda a ese territorio, durante 10 mil años fueron capaces de entregar un país avanzado, doméstico, los españoles muy poco debieron hacer allí desde el punto de vista de respuesta civilizatoria. Las respuestas civilizatorias como la metalurgia, los tejidos, agricultura, </w:t>
      </w:r>
      <w:proofErr w:type="gramStart"/>
      <w:r>
        <w:rPr>
          <w:rFonts w:ascii="Arial" w:hAnsi="Arial"/>
          <w:i/>
          <w:sz w:val="20"/>
          <w:lang w:val="es-MX"/>
        </w:rPr>
        <w:t>ganadería,  todo</w:t>
      </w:r>
      <w:proofErr w:type="gramEnd"/>
      <w:r>
        <w:rPr>
          <w:rFonts w:ascii="Arial" w:hAnsi="Arial"/>
          <w:i/>
          <w:sz w:val="20"/>
          <w:lang w:val="es-MX"/>
        </w:rPr>
        <w:t xml:space="preserve"> aquello que se llama civilización, estaba en estos territorios tres mil años antes de la llegada de los españoles. Es por eso que la arqueología de estos territorios  nos hermana más con aquella gran arqueología del antiguo Perú, del antiguo Bolivia, no es cierto, y esto significa que los procesos fueron suficientemente intensos para, como decía un viejo antropólogo norteamericano, John Murra, para estrujar los recursos, sacarle partido a todos los recursos, mientras más seco, mientras menos agua, mientras menos suelos posible, mientras menos fauna doméstica es tal el estruje a esos recursos que las respuestas culturales y sociales fueron francamente magníficas y comparativamente magníficas.”</w:t>
      </w:r>
    </w:p>
    <w:p w14:paraId="3C9D4435" w14:textId="77777777" w:rsidR="0028661A" w:rsidRDefault="0028661A">
      <w:pPr>
        <w:jc w:val="both"/>
        <w:rPr>
          <w:rFonts w:ascii="Arial" w:hAnsi="Arial"/>
          <w:i/>
          <w:sz w:val="20"/>
          <w:lang w:val="es-MX"/>
        </w:rPr>
      </w:pPr>
    </w:p>
    <w:p w14:paraId="784E6A1C" w14:textId="77777777" w:rsidR="0028661A" w:rsidRDefault="0028661A">
      <w:pPr>
        <w:ind w:left="340"/>
        <w:jc w:val="both"/>
        <w:rPr>
          <w:rFonts w:ascii="Arial" w:hAnsi="Arial"/>
          <w:i/>
          <w:sz w:val="20"/>
          <w:lang w:val="es-MX"/>
        </w:rPr>
      </w:pPr>
      <w:r>
        <w:rPr>
          <w:rFonts w:ascii="Arial" w:hAnsi="Arial"/>
          <w:i/>
          <w:sz w:val="20"/>
          <w:lang w:val="es-MX"/>
        </w:rPr>
        <w:t xml:space="preserve">“La lección del mundo prehispánico en estos territorios de Atacama, vale decir, el río Loa y la cuenca de Atacama, con sus territorios articuladores hacia el este y al oeste, es la siguiente: nos entregaron agricultores avanzados, nos entregaron pastores avanzados, mineros avanzados, mercaderes o caravaneros avanzados, es decir, nos entregaron un país en donde todos los recursos que hoy conocemos vivos en San Pedro de Atacama y sus alrededores como el río Loa,  esos recursos ya fueron especializados y dominantes en este período prehispánico. Un dato ilustrativo, el tráfico de la turquesa, de los mineros de Atacama prehispánico se ha probado desde Copiapó hasta la frontera con Ecuador, que son turquesas provenientes de estos territorios. Y los </w:t>
      </w:r>
      <w:proofErr w:type="gramStart"/>
      <w:r>
        <w:rPr>
          <w:rFonts w:ascii="Arial" w:hAnsi="Arial"/>
          <w:i/>
          <w:sz w:val="20"/>
          <w:lang w:val="es-MX"/>
        </w:rPr>
        <w:t>metales más usado</w:t>
      </w:r>
      <w:proofErr w:type="gramEnd"/>
      <w:r>
        <w:rPr>
          <w:rFonts w:ascii="Arial" w:hAnsi="Arial"/>
          <w:i/>
          <w:sz w:val="20"/>
          <w:lang w:val="es-MX"/>
        </w:rPr>
        <w:t xml:space="preserve"> por el Imperio Tiahuanaco, científicamente está probado que son cobres trasladados desde estos territorios. Estamos hablando entonces, de gentes que apostaron a un modelo muy particular, la agricultura y la ganadería es importante en la medida que son alimentos para sostener un trabajo especializado en obras de jerarquía, en objetos de estatus. Más importante que exportar harina de maíz al mundo andino es la exportación de la turquesa, de las conchas de mar, de todos estos implementos que generan, los, la iconografía del poder, los símbolos del poder, el sonido del poder, los metales, por ejemplo, en consecuencia, es un... los atacameños prehispánicos, perdón, los atacamas prehispánicos, aquellos que vivieron, no es cierto antes de los españoles lograron transformarse como, como en los fenicios del Mediterráneo, por hacer una comparación, como sabemos más historia occidental que las nuestras andina, ahí podemos entender que son aquellos hombres que a través del movimiento, a través de la interacción, a través de los viajes, están sacando su riqueza jerárquica afuera y están trayendo lo mejor del mundo andino”. </w:t>
      </w:r>
    </w:p>
    <w:p w14:paraId="7349B199" w14:textId="77777777" w:rsidR="0028661A" w:rsidRDefault="0028661A">
      <w:pPr>
        <w:jc w:val="both"/>
        <w:rPr>
          <w:rFonts w:ascii="Arial" w:hAnsi="Arial"/>
          <w:sz w:val="20"/>
          <w:lang w:val="es-MX"/>
        </w:rPr>
      </w:pPr>
    </w:p>
    <w:p w14:paraId="6D2F3D7B" w14:textId="77777777" w:rsidR="0028661A" w:rsidRDefault="0028661A">
      <w:pPr>
        <w:ind w:left="340"/>
        <w:jc w:val="both"/>
        <w:rPr>
          <w:rFonts w:ascii="Arial" w:hAnsi="Arial"/>
          <w:i/>
          <w:sz w:val="20"/>
          <w:lang w:val="es-MX"/>
        </w:rPr>
      </w:pPr>
      <w:r>
        <w:rPr>
          <w:rFonts w:ascii="Arial" w:hAnsi="Arial"/>
          <w:i/>
          <w:sz w:val="20"/>
          <w:lang w:val="es-MX"/>
        </w:rPr>
        <w:t>“El comercio prehistórico es importante no sólo porque enriquece a los Señores, a los Señores antiguos de Atacama, sino porque también permite traer toda la modernidad del mundo prehistórico hacia los territorios de Atacama, y desde ese punto de vista el modelo de desarrollo prehispánico va a entregar al mundo hispánico y al mundo posterior, una forma de entenderse con esa naturaleza, en donde siendo la agricultura la más escasa de todo el mundo andino, la ganadería, tal vez la más escasa, ni siquiera con alpacas, por lo menos durante la prehistoria, permitió un uso excelente de los recursos, de los recursos no renovables, y esta fue la clave de su prestigio y esta fue la forma en como pudo articular un mundo andino mayor”.</w:t>
      </w:r>
    </w:p>
    <w:p w14:paraId="48567E1C" w14:textId="77777777" w:rsidR="0028661A" w:rsidRDefault="0028661A">
      <w:pPr>
        <w:jc w:val="both"/>
        <w:rPr>
          <w:rFonts w:ascii="Arial" w:hAnsi="Arial"/>
          <w:i/>
          <w:sz w:val="20"/>
          <w:lang w:val="es-MX"/>
        </w:rPr>
      </w:pPr>
    </w:p>
    <w:p w14:paraId="3930DDB3" w14:textId="77777777" w:rsidR="0028661A" w:rsidRDefault="0028661A">
      <w:pPr>
        <w:ind w:left="340"/>
        <w:jc w:val="both"/>
        <w:rPr>
          <w:rFonts w:ascii="Arial" w:hAnsi="Arial"/>
          <w:i/>
          <w:sz w:val="20"/>
          <w:lang w:val="es-MX"/>
        </w:rPr>
      </w:pPr>
      <w:r>
        <w:rPr>
          <w:rFonts w:ascii="Arial" w:hAnsi="Arial"/>
          <w:sz w:val="20"/>
          <w:lang w:val="es-MX"/>
        </w:rPr>
        <w:t xml:space="preserve">Señala el Sr. </w:t>
      </w:r>
      <w:r>
        <w:rPr>
          <w:rFonts w:ascii="Arial" w:hAnsi="Arial"/>
          <w:b/>
          <w:sz w:val="20"/>
          <w:lang w:val="es-MX"/>
        </w:rPr>
        <w:t>Núñez</w:t>
      </w:r>
      <w:r>
        <w:rPr>
          <w:rFonts w:ascii="Arial" w:hAnsi="Arial"/>
          <w:sz w:val="20"/>
          <w:lang w:val="es-MX"/>
        </w:rPr>
        <w:t xml:space="preserve"> </w:t>
      </w:r>
      <w:proofErr w:type="gramStart"/>
      <w:r>
        <w:rPr>
          <w:rFonts w:ascii="Arial" w:hAnsi="Arial"/>
          <w:sz w:val="20"/>
          <w:lang w:val="es-MX"/>
        </w:rPr>
        <w:t>que</w:t>
      </w:r>
      <w:proofErr w:type="gramEnd"/>
      <w:r>
        <w:rPr>
          <w:rFonts w:ascii="Arial" w:hAnsi="Arial"/>
          <w:sz w:val="20"/>
          <w:lang w:val="es-MX"/>
        </w:rPr>
        <w:t xml:space="preserve"> durante el mundo hispánico, se generan situaciones de extraordinaria importancia en el territorio de Atacama, </w:t>
      </w:r>
      <w:proofErr w:type="gramStart"/>
      <w:r>
        <w:rPr>
          <w:rFonts w:ascii="Arial" w:hAnsi="Arial"/>
          <w:sz w:val="20"/>
          <w:lang w:val="es-MX"/>
        </w:rPr>
        <w:t>como</w:t>
      </w:r>
      <w:proofErr w:type="gramEnd"/>
      <w:r>
        <w:rPr>
          <w:rFonts w:ascii="Arial" w:hAnsi="Arial"/>
          <w:sz w:val="20"/>
          <w:lang w:val="es-MX"/>
        </w:rPr>
        <w:t xml:space="preserve"> por ejemplo, la intensiva evangelización. </w:t>
      </w:r>
      <w:r>
        <w:rPr>
          <w:rFonts w:ascii="Arial" w:hAnsi="Arial"/>
          <w:i/>
          <w:sz w:val="20"/>
          <w:lang w:val="es-MX"/>
        </w:rPr>
        <w:t>“Este es un aspecto que hay que considerarlo con mucha delicadeza, debido al fuerte sincretismo que se produce entre la ritualidad andina y el catolicismo prehispánico”.</w:t>
      </w:r>
    </w:p>
    <w:p w14:paraId="22B5FA97" w14:textId="77777777" w:rsidR="0028661A" w:rsidRDefault="0028661A">
      <w:pPr>
        <w:jc w:val="both"/>
        <w:rPr>
          <w:rFonts w:ascii="Arial" w:hAnsi="Arial"/>
          <w:i/>
          <w:sz w:val="20"/>
          <w:lang w:val="es-MX"/>
        </w:rPr>
      </w:pPr>
    </w:p>
    <w:p w14:paraId="3A5B2F2C" w14:textId="77777777" w:rsidR="0028661A" w:rsidRDefault="0028661A">
      <w:pPr>
        <w:ind w:left="340"/>
        <w:jc w:val="both"/>
        <w:rPr>
          <w:rFonts w:ascii="Arial" w:hAnsi="Arial"/>
          <w:i/>
          <w:sz w:val="20"/>
          <w:lang w:val="es-MX"/>
        </w:rPr>
      </w:pPr>
      <w:r>
        <w:rPr>
          <w:rFonts w:ascii="Arial" w:hAnsi="Arial"/>
          <w:i/>
          <w:sz w:val="20"/>
          <w:lang w:val="es-MX"/>
        </w:rPr>
        <w:t xml:space="preserve">“Héctor nos ha contado de la importancia del agua en los desiertos. La ritualidad en torno al </w:t>
      </w:r>
      <w:proofErr w:type="gramStart"/>
      <w:r>
        <w:rPr>
          <w:rFonts w:ascii="Arial" w:hAnsi="Arial"/>
          <w:i/>
          <w:sz w:val="20"/>
          <w:lang w:val="es-MX"/>
        </w:rPr>
        <w:t>agua,</w:t>
      </w:r>
      <w:proofErr w:type="gramEnd"/>
      <w:r>
        <w:rPr>
          <w:rFonts w:ascii="Arial" w:hAnsi="Arial"/>
          <w:i/>
          <w:sz w:val="20"/>
          <w:lang w:val="es-MX"/>
        </w:rPr>
        <w:t xml:space="preserve"> no es cierto, que continúa hasta hoy con las fiestas de la limpia de canales, los </w:t>
      </w:r>
      <w:proofErr w:type="spellStart"/>
      <w:r>
        <w:rPr>
          <w:rFonts w:ascii="Arial" w:hAnsi="Arial"/>
          <w:i/>
          <w:sz w:val="20"/>
          <w:lang w:val="es-MX"/>
        </w:rPr>
        <w:t>talartur</w:t>
      </w:r>
      <w:proofErr w:type="spellEnd"/>
      <w:r>
        <w:rPr>
          <w:rFonts w:ascii="Arial" w:hAnsi="Arial"/>
          <w:i/>
          <w:sz w:val="20"/>
          <w:lang w:val="es-MX"/>
        </w:rPr>
        <w:t xml:space="preserve">, este ceremonial </w:t>
      </w:r>
      <w:r>
        <w:rPr>
          <w:rFonts w:ascii="Arial" w:hAnsi="Arial"/>
          <w:i/>
          <w:sz w:val="20"/>
          <w:lang w:val="es-MX"/>
        </w:rPr>
        <w:lastRenderedPageBreak/>
        <w:t xml:space="preserve">en donde lo prehispánico está con lo hispánico, con una fuerza tremenda, no está sino fortaleciendo un espíritu que es propio del mundo, del mundo atacameño de hoy y que lo fue siempre en su pasado. La traducción del </w:t>
      </w:r>
      <w:proofErr w:type="spellStart"/>
      <w:r>
        <w:rPr>
          <w:rFonts w:ascii="Arial" w:hAnsi="Arial"/>
          <w:i/>
          <w:sz w:val="20"/>
          <w:lang w:val="es-MX"/>
        </w:rPr>
        <w:t>talartur</w:t>
      </w:r>
      <w:proofErr w:type="spellEnd"/>
      <w:r>
        <w:rPr>
          <w:rFonts w:ascii="Arial" w:hAnsi="Arial"/>
          <w:i/>
          <w:sz w:val="20"/>
          <w:lang w:val="es-MX"/>
        </w:rPr>
        <w:t xml:space="preserve"> está diciendo claramente la relación entre las montañas sagradas, el agua y el multiplico de los alimentos, no, y la frase cuando se dice “y  harto alimento, harto San Antonio”, es un sincretismo muy fuerte, donde todo, desde la montaña hasta el plato con alimento es parte de un ciclo que es, hasta el día de hoy, no, reconocido a través de los rituales. Pero el mundo hispánico, junto con conservar esto, este, lo mejor de la catolicidad con lo mejor de la ritualidad prehispánica, va a ser un período de grandes conflictos, grandes conflictos.”</w:t>
      </w:r>
    </w:p>
    <w:p w14:paraId="572D8D4A" w14:textId="77777777" w:rsidR="0028661A" w:rsidRDefault="0028661A">
      <w:pPr>
        <w:jc w:val="both"/>
        <w:rPr>
          <w:rFonts w:ascii="Arial" w:hAnsi="Arial"/>
          <w:sz w:val="20"/>
          <w:lang w:val="es-MX"/>
        </w:rPr>
      </w:pPr>
    </w:p>
    <w:p w14:paraId="099235B7" w14:textId="77777777" w:rsidR="0028661A" w:rsidRDefault="0028661A">
      <w:pPr>
        <w:ind w:left="340"/>
        <w:jc w:val="both"/>
        <w:rPr>
          <w:rFonts w:ascii="Arial" w:hAnsi="Arial"/>
          <w:i/>
          <w:sz w:val="20"/>
          <w:lang w:val="es-MX"/>
        </w:rPr>
      </w:pPr>
      <w:r>
        <w:rPr>
          <w:rFonts w:ascii="Arial" w:hAnsi="Arial"/>
          <w:i/>
          <w:sz w:val="20"/>
          <w:lang w:val="es-MX"/>
        </w:rPr>
        <w:t>“</w:t>
      </w:r>
      <w:proofErr w:type="gramStart"/>
      <w:r>
        <w:rPr>
          <w:rFonts w:ascii="Arial" w:hAnsi="Arial"/>
          <w:i/>
          <w:sz w:val="20"/>
          <w:lang w:val="es-MX"/>
        </w:rPr>
        <w:t>Tienen que tener</w:t>
      </w:r>
      <w:proofErr w:type="gramEnd"/>
      <w:r>
        <w:rPr>
          <w:rFonts w:ascii="Arial" w:hAnsi="Arial"/>
          <w:i/>
          <w:sz w:val="20"/>
          <w:lang w:val="es-MX"/>
        </w:rPr>
        <w:t xml:space="preserve"> en mente que todo lo que sucedió en el centro de Chile desde el punto de vista de Conquista y Colonia, todo pasó por el caño de embudo del territorio de Atacama. Las rancheadas fueron sistemáticas durante el siglo XVI, el levantamiento de los Atacamas en el siglo XVI, fueron 20 años donde no hubo tráfico de Conquista y Colonia, fue un alzamiento general que estaba pactado con los </w:t>
      </w:r>
      <w:proofErr w:type="spellStart"/>
      <w:r>
        <w:rPr>
          <w:rFonts w:ascii="Arial" w:hAnsi="Arial"/>
          <w:i/>
          <w:sz w:val="20"/>
          <w:lang w:val="es-MX"/>
        </w:rPr>
        <w:t>Tarapacás</w:t>
      </w:r>
      <w:proofErr w:type="spellEnd"/>
      <w:r>
        <w:rPr>
          <w:rFonts w:ascii="Arial" w:hAnsi="Arial"/>
          <w:i/>
          <w:sz w:val="20"/>
          <w:lang w:val="es-MX"/>
        </w:rPr>
        <w:t xml:space="preserve">, con los </w:t>
      </w:r>
      <w:proofErr w:type="spellStart"/>
      <w:r>
        <w:rPr>
          <w:rFonts w:ascii="Arial" w:hAnsi="Arial"/>
          <w:i/>
          <w:sz w:val="20"/>
          <w:lang w:val="es-MX"/>
        </w:rPr>
        <w:t>Copiapós</w:t>
      </w:r>
      <w:proofErr w:type="spellEnd"/>
      <w:r>
        <w:rPr>
          <w:rFonts w:ascii="Arial" w:hAnsi="Arial"/>
          <w:i/>
          <w:sz w:val="20"/>
          <w:lang w:val="es-MX"/>
        </w:rPr>
        <w:t xml:space="preserve">, en un deseo de poder terminar con rancheadas insensatas que habían prácticamente generado la crisis de alimento y la crisis demográfica más grande con poblaciones refugiadas en las alturas, etc. El siglo XVI está marcado por la gran batalla de </w:t>
      </w:r>
      <w:proofErr w:type="spellStart"/>
      <w:r>
        <w:rPr>
          <w:rFonts w:ascii="Arial" w:hAnsi="Arial"/>
          <w:i/>
          <w:sz w:val="20"/>
          <w:lang w:val="es-MX"/>
        </w:rPr>
        <w:t>Quitor</w:t>
      </w:r>
      <w:proofErr w:type="spellEnd"/>
      <w:r>
        <w:rPr>
          <w:rFonts w:ascii="Arial" w:hAnsi="Arial"/>
          <w:i/>
          <w:sz w:val="20"/>
          <w:lang w:val="es-MX"/>
        </w:rPr>
        <w:t xml:space="preserve">, que es un paradigma, en qué textos de estudio de este país sabemos que la primera batalla de los españoles fue la gran derrota en el Pucará de </w:t>
      </w:r>
      <w:proofErr w:type="spellStart"/>
      <w:r>
        <w:rPr>
          <w:rFonts w:ascii="Arial" w:hAnsi="Arial"/>
          <w:i/>
          <w:sz w:val="20"/>
          <w:lang w:val="es-MX"/>
        </w:rPr>
        <w:t>Quitor</w:t>
      </w:r>
      <w:proofErr w:type="spellEnd"/>
      <w:r>
        <w:rPr>
          <w:rFonts w:ascii="Arial" w:hAnsi="Arial"/>
          <w:i/>
          <w:sz w:val="20"/>
          <w:lang w:val="es-MX"/>
        </w:rPr>
        <w:t xml:space="preserve">. Almagro es derrotado en el Pucará de </w:t>
      </w:r>
      <w:proofErr w:type="spellStart"/>
      <w:r>
        <w:rPr>
          <w:rFonts w:ascii="Arial" w:hAnsi="Arial"/>
          <w:i/>
          <w:sz w:val="20"/>
          <w:lang w:val="es-MX"/>
        </w:rPr>
        <w:t>Quitor</w:t>
      </w:r>
      <w:proofErr w:type="spellEnd"/>
      <w:r>
        <w:rPr>
          <w:rFonts w:ascii="Arial" w:hAnsi="Arial"/>
          <w:i/>
          <w:sz w:val="20"/>
          <w:lang w:val="es-MX"/>
        </w:rPr>
        <w:t xml:space="preserve">, y si no es que Valdivia envía primero a Ordóñez que era un especialista en guerra insurreccional indígena, habría realmente, la segunda batalla de </w:t>
      </w:r>
      <w:proofErr w:type="spellStart"/>
      <w:r>
        <w:rPr>
          <w:rFonts w:ascii="Arial" w:hAnsi="Arial"/>
          <w:i/>
          <w:sz w:val="20"/>
          <w:lang w:val="es-MX"/>
        </w:rPr>
        <w:t>Quitor</w:t>
      </w:r>
      <w:proofErr w:type="spellEnd"/>
      <w:r>
        <w:rPr>
          <w:rFonts w:ascii="Arial" w:hAnsi="Arial"/>
          <w:i/>
          <w:sz w:val="20"/>
          <w:lang w:val="es-MX"/>
        </w:rPr>
        <w:t xml:space="preserve"> habría sido también un triunfo de los atacamas. Sin embargo, llegó allí un especialista en, en destruir las defensas atacamas y el triunfo fue para los </w:t>
      </w:r>
      <w:proofErr w:type="gramStart"/>
      <w:r>
        <w:rPr>
          <w:rFonts w:ascii="Arial" w:hAnsi="Arial"/>
          <w:i/>
          <w:sz w:val="20"/>
          <w:lang w:val="es-MX"/>
        </w:rPr>
        <w:t>españoles</w:t>
      </w:r>
      <w:proofErr w:type="gramEnd"/>
      <w:r>
        <w:rPr>
          <w:rFonts w:ascii="Arial" w:hAnsi="Arial"/>
          <w:i/>
          <w:sz w:val="20"/>
          <w:lang w:val="es-MX"/>
        </w:rPr>
        <w:t xml:space="preserve"> pero el recuerdo de la primera batalla de </w:t>
      </w:r>
      <w:proofErr w:type="spellStart"/>
      <w:r>
        <w:rPr>
          <w:rFonts w:ascii="Arial" w:hAnsi="Arial"/>
          <w:i/>
          <w:sz w:val="20"/>
          <w:lang w:val="es-MX"/>
        </w:rPr>
        <w:t>Quitor</w:t>
      </w:r>
      <w:proofErr w:type="spellEnd"/>
      <w:r>
        <w:rPr>
          <w:rFonts w:ascii="Arial" w:hAnsi="Arial"/>
          <w:i/>
          <w:sz w:val="20"/>
          <w:lang w:val="es-MX"/>
        </w:rPr>
        <w:t xml:space="preserve"> es, es memorable.”</w:t>
      </w:r>
    </w:p>
    <w:p w14:paraId="49235B30" w14:textId="77777777" w:rsidR="0028661A" w:rsidRDefault="0028661A">
      <w:pPr>
        <w:jc w:val="both"/>
        <w:rPr>
          <w:rFonts w:ascii="Arial" w:hAnsi="Arial"/>
          <w:sz w:val="20"/>
          <w:lang w:val="es-MX"/>
        </w:rPr>
      </w:pPr>
    </w:p>
    <w:p w14:paraId="6C6E12A2" w14:textId="77777777" w:rsidR="0028661A" w:rsidRDefault="0028661A">
      <w:pPr>
        <w:ind w:left="340"/>
        <w:jc w:val="both"/>
        <w:rPr>
          <w:rFonts w:ascii="Arial" w:hAnsi="Arial"/>
          <w:i/>
          <w:sz w:val="20"/>
          <w:lang w:val="es-MX"/>
        </w:rPr>
      </w:pPr>
      <w:r>
        <w:rPr>
          <w:rFonts w:ascii="Arial" w:hAnsi="Arial"/>
          <w:i/>
          <w:sz w:val="20"/>
          <w:lang w:val="es-MX"/>
        </w:rPr>
        <w:t>“¿Qué está significando esto?, que los españoles están controlando de uno u otro modo el único pasadizo de su ingreso al centro de Chile, estaban allí, no es cierto, la paz de Suipacha, que se va a celebrar hacia el año 1556, no es sino un pacto en donde el mayor discurso está planteado en que dejen los españoles de ranchear, de destruir los recursos de Atacama y entonces sí pueden pasar, no es cierto, para continuar el proceso de coloniaje.”</w:t>
      </w:r>
    </w:p>
    <w:p w14:paraId="55CDB4A8" w14:textId="77777777" w:rsidR="0028661A" w:rsidRDefault="0028661A">
      <w:pPr>
        <w:jc w:val="both"/>
        <w:rPr>
          <w:rFonts w:ascii="Arial" w:hAnsi="Arial"/>
          <w:i/>
          <w:sz w:val="20"/>
          <w:lang w:val="es-MX"/>
        </w:rPr>
      </w:pPr>
    </w:p>
    <w:p w14:paraId="4F9868C6" w14:textId="77777777" w:rsidR="0028661A" w:rsidRDefault="0028661A">
      <w:pPr>
        <w:ind w:left="340"/>
        <w:jc w:val="both"/>
        <w:rPr>
          <w:rFonts w:ascii="Arial" w:hAnsi="Arial"/>
          <w:i/>
          <w:sz w:val="20"/>
          <w:lang w:val="es-MX"/>
        </w:rPr>
      </w:pPr>
      <w:r>
        <w:rPr>
          <w:rFonts w:ascii="Arial" w:hAnsi="Arial"/>
          <w:i/>
          <w:sz w:val="20"/>
          <w:lang w:val="es-MX"/>
        </w:rPr>
        <w:t xml:space="preserve">“Pero lo interesante es el segundo impacto, que  es un impacto que podríamos llamarle, aparte de impacto, de conflictivo, el impacto de los </w:t>
      </w:r>
      <w:proofErr w:type="gramStart"/>
      <w:r>
        <w:rPr>
          <w:rFonts w:ascii="Arial" w:hAnsi="Arial"/>
          <w:i/>
          <w:sz w:val="20"/>
          <w:lang w:val="es-MX"/>
        </w:rPr>
        <w:t>recursos,</w:t>
      </w:r>
      <w:proofErr w:type="gramEnd"/>
      <w:r>
        <w:rPr>
          <w:rFonts w:ascii="Arial" w:hAnsi="Arial"/>
          <w:i/>
          <w:sz w:val="20"/>
          <w:lang w:val="es-MX"/>
        </w:rPr>
        <w:t xml:space="preserve"> es muy interesante darse cuenta </w:t>
      </w:r>
      <w:proofErr w:type="gramStart"/>
      <w:r>
        <w:rPr>
          <w:rFonts w:ascii="Arial" w:hAnsi="Arial"/>
          <w:i/>
          <w:sz w:val="20"/>
          <w:lang w:val="es-MX"/>
        </w:rPr>
        <w:t>que</w:t>
      </w:r>
      <w:proofErr w:type="gramEnd"/>
      <w:r>
        <w:rPr>
          <w:rFonts w:ascii="Arial" w:hAnsi="Arial"/>
          <w:i/>
          <w:sz w:val="20"/>
          <w:lang w:val="es-MX"/>
        </w:rPr>
        <w:t xml:space="preserve"> toda la fauna europea, las semillas europeas, como el trigo, como los caballos, como los corderos, no es cierto, ya hacia fines del siglo XVI están siendo asimiladas por las poblaciones atacameños. Esto hay que decirlo claramente, ningún atacameño quería hablar español, para eso tenían el kunza, que era la nuestra, nuestro idioma, no es cierto, sin </w:t>
      </w:r>
      <w:proofErr w:type="gramStart"/>
      <w:r>
        <w:rPr>
          <w:rFonts w:ascii="Arial" w:hAnsi="Arial"/>
          <w:i/>
          <w:sz w:val="20"/>
          <w:lang w:val="es-MX"/>
        </w:rPr>
        <w:t>embargo</w:t>
      </w:r>
      <w:proofErr w:type="gramEnd"/>
      <w:r>
        <w:rPr>
          <w:rFonts w:ascii="Arial" w:hAnsi="Arial"/>
          <w:i/>
          <w:sz w:val="20"/>
          <w:lang w:val="es-MX"/>
        </w:rPr>
        <w:t xml:space="preserve"> todos terminaron hablando español. Probablemente ningún atacameño quiso cambiar la llama por el cordero, pero todos terminaron con rebaños de cordero, fue tan fuerte esa imposición positiva de un recurso europeo que lo hicieron suyo, y ahora el cordero es tan atacameño como la llama, es parte, lo colocaron dentro de sus patrones culturales y eso es una señal de todos los sucesos de fines del siglo XVI cuando tecnología, fauna y plantas, son siendo asimiladas, no es cierto, por los habitantes de estos oasis, y haciéndolos suyos, </w:t>
      </w:r>
      <w:proofErr w:type="spellStart"/>
      <w:r>
        <w:rPr>
          <w:rFonts w:ascii="Arial" w:hAnsi="Arial"/>
          <w:i/>
          <w:sz w:val="20"/>
          <w:lang w:val="es-MX"/>
        </w:rPr>
        <w:t>andinizando</w:t>
      </w:r>
      <w:proofErr w:type="spellEnd"/>
      <w:r>
        <w:rPr>
          <w:rFonts w:ascii="Arial" w:hAnsi="Arial"/>
          <w:i/>
          <w:sz w:val="20"/>
          <w:lang w:val="es-MX"/>
        </w:rPr>
        <w:t xml:space="preserve">, no es cierto, estos aportes europeos.” </w:t>
      </w:r>
    </w:p>
    <w:p w14:paraId="24F8424F" w14:textId="77777777" w:rsidR="0028661A" w:rsidRDefault="0028661A">
      <w:pPr>
        <w:jc w:val="both"/>
        <w:rPr>
          <w:rFonts w:ascii="Arial" w:hAnsi="Arial"/>
          <w:i/>
          <w:sz w:val="20"/>
          <w:lang w:val="es-MX"/>
        </w:rPr>
      </w:pPr>
    </w:p>
    <w:p w14:paraId="63148406" w14:textId="77777777" w:rsidR="0028661A" w:rsidRDefault="0028661A">
      <w:pPr>
        <w:ind w:left="340"/>
        <w:jc w:val="both"/>
        <w:rPr>
          <w:rFonts w:ascii="Arial" w:hAnsi="Arial"/>
          <w:i/>
          <w:sz w:val="20"/>
          <w:lang w:val="es-MX"/>
        </w:rPr>
      </w:pPr>
      <w:r>
        <w:rPr>
          <w:rFonts w:ascii="Arial" w:hAnsi="Arial"/>
          <w:i/>
          <w:sz w:val="20"/>
          <w:lang w:val="es-MX"/>
        </w:rPr>
        <w:t xml:space="preserve">“Tal vez el siglo XVII será el siglo en donde se van a preparar, no es cierto, porque quiero abreviar el discurso, las grandes transformaciones del XVIII. Quisiera solamente señalar como las grandes transformaciones del XVIII la política de </w:t>
      </w:r>
      <w:proofErr w:type="spellStart"/>
      <w:r>
        <w:rPr>
          <w:rFonts w:ascii="Arial" w:hAnsi="Arial"/>
          <w:i/>
          <w:sz w:val="20"/>
          <w:lang w:val="es-MX"/>
        </w:rPr>
        <w:t>argumanis</w:t>
      </w:r>
      <w:proofErr w:type="spellEnd"/>
      <w:r>
        <w:rPr>
          <w:rFonts w:ascii="Arial" w:hAnsi="Arial"/>
          <w:i/>
          <w:sz w:val="20"/>
          <w:lang w:val="es-MX"/>
        </w:rPr>
        <w:t xml:space="preserve">, de detrás el despotismo ilustrado transformar a todos estos oasis en pequeñas ciudades a la española, no es cierto, las prácticas con respecto a los pueblos de indios del siglo XVII no fueron exitosas, como ustedes saben los pueblos de indios son trazados por españoles para que los indígenas vivan, sólo los indígenas, como españoles, en donde se les entregan todos aquello, desde los naipes españoles como aparecen en cantidades en los basurales, no es cierto, hasta el vino español, las ropas españolas. Pero por supuesto que es el modelo, por lo menos en Atacama, no fue muy exitoso ya que a fines del siglo XVIII los planes de urbanización de </w:t>
      </w:r>
      <w:proofErr w:type="spellStart"/>
      <w:r>
        <w:rPr>
          <w:rFonts w:ascii="Arial" w:hAnsi="Arial"/>
          <w:i/>
          <w:sz w:val="20"/>
          <w:lang w:val="es-MX"/>
        </w:rPr>
        <w:t>argumanis</w:t>
      </w:r>
      <w:proofErr w:type="spellEnd"/>
      <w:r>
        <w:rPr>
          <w:rFonts w:ascii="Arial" w:hAnsi="Arial"/>
          <w:i/>
          <w:sz w:val="20"/>
          <w:lang w:val="es-MX"/>
        </w:rPr>
        <w:t xml:space="preserve"> fueron muy intensos. Baste decir que el San Pedro de hoy, el casco viejo es el resultado de esa urbanización forzada, en donde tras el pretexto de que los niños tienen que estar en una escuela, no pueden seguir dispersos en el campo, hay que ordenarlos, tiene que </w:t>
      </w:r>
      <w:r>
        <w:rPr>
          <w:rFonts w:ascii="Arial" w:hAnsi="Arial"/>
          <w:i/>
          <w:sz w:val="20"/>
          <w:lang w:val="es-MX"/>
        </w:rPr>
        <w:lastRenderedPageBreak/>
        <w:t xml:space="preserve">colocarse el solar, tiene que el alarife hacer los trazados, todos juntos y tal vez todos juntos para que la tributación sea más efectiva, porque suelto cuesta mucho tributarlos, verdad. Estas transformaciones son muy importantes porque tienen que ver con un concepto europeo donde la sabiduría y la ilustración solamente es posible a través de estas concentraciones obligadas, de estas urbanizaciones forzadas, y jamás entendieron los europeos de que la verdadera vida andina rural, como pasa con los atacamas, es una vida insular, son  pequeñas aldeas dispersas, </w:t>
      </w:r>
      <w:proofErr w:type="spellStart"/>
      <w:r>
        <w:rPr>
          <w:rFonts w:ascii="Arial" w:hAnsi="Arial"/>
          <w:i/>
          <w:sz w:val="20"/>
          <w:lang w:val="es-MX"/>
        </w:rPr>
        <w:t>ayllos</w:t>
      </w:r>
      <w:proofErr w:type="spellEnd"/>
      <w:r>
        <w:rPr>
          <w:rFonts w:ascii="Arial" w:hAnsi="Arial"/>
          <w:i/>
          <w:sz w:val="20"/>
          <w:lang w:val="es-MX"/>
        </w:rPr>
        <w:t xml:space="preserve"> dispersos, verdad, desde el cielo se ven como manchitas verdes distantes unas de otras, en donde la vida es así, es dispersa porque esa es su propia naturaleza. Esta situación no fue bien entendida a fines del siglo XVIII y generó una de las contracciones sociales y demográficas más fuertes que hemos sentido en la documentación. También va a ser el siglo XVIII el tiempo de la rebeldía, estamos planteando, no es cierto, las repercusiones de la revolución de Tupak Amaru, que llega a esta área y es interesante saber cómo los atacameños de hoy recogieron con tanto beneplácito la existencia de su primer héroe, que es el caso de Tomás Paniri, la vida de Tomás Paniri sabemos muy poco de él, pero sí está significando creo yo un paradigma importante, me voy a permitir dos minutos sobre este tema. Estando la alcaldesa acá, que ella también es partidaria de un monumento para Tomás Paniri, y parece que no nos vamos de esta </w:t>
      </w:r>
      <w:proofErr w:type="gramStart"/>
      <w:r>
        <w:rPr>
          <w:rFonts w:ascii="Arial" w:hAnsi="Arial"/>
          <w:i/>
          <w:sz w:val="20"/>
          <w:lang w:val="es-MX"/>
        </w:rPr>
        <w:t>tierra,  Sandra</w:t>
      </w:r>
      <w:proofErr w:type="gramEnd"/>
      <w:r>
        <w:rPr>
          <w:rFonts w:ascii="Arial" w:hAnsi="Arial"/>
          <w:i/>
          <w:sz w:val="20"/>
          <w:lang w:val="es-MX"/>
        </w:rPr>
        <w:t xml:space="preserve"> (Berna), sin hacerlo en realidad. Es muy interesante porque eso demuestra una particularidad de los atacamas, como son caravaneros y tienen una cultura del tráfico, una cultura de traslado, las caravanas de llamas cargadas, que hasta el año 1960 llegaban y </w:t>
      </w:r>
      <w:proofErr w:type="gramStart"/>
      <w:r>
        <w:rPr>
          <w:rFonts w:ascii="Arial" w:hAnsi="Arial"/>
          <w:i/>
          <w:sz w:val="20"/>
          <w:lang w:val="es-MX"/>
        </w:rPr>
        <w:t>salían desde</w:t>
      </w:r>
      <w:proofErr w:type="gramEnd"/>
      <w:r>
        <w:rPr>
          <w:rFonts w:ascii="Arial" w:hAnsi="Arial"/>
          <w:i/>
          <w:sz w:val="20"/>
          <w:lang w:val="es-MX"/>
        </w:rPr>
        <w:t xml:space="preserve"> San Pedro de Atacama. Ese que Tomás Paniri se incorpora a este proceso revolucionario, no es cierto, nacido en </w:t>
      </w:r>
      <w:proofErr w:type="spellStart"/>
      <w:r>
        <w:rPr>
          <w:rFonts w:ascii="Arial" w:hAnsi="Arial"/>
          <w:i/>
          <w:sz w:val="20"/>
          <w:lang w:val="es-MX"/>
        </w:rPr>
        <w:t>Ayquina</w:t>
      </w:r>
      <w:proofErr w:type="spellEnd"/>
      <w:r>
        <w:rPr>
          <w:rFonts w:ascii="Arial" w:hAnsi="Arial"/>
          <w:i/>
          <w:sz w:val="20"/>
          <w:lang w:val="es-MX"/>
        </w:rPr>
        <w:t xml:space="preserve">, pero él antes, en su vida civil, por darle un nombre, es traficante de pescado seco. Está dentro de la economía prehispánica inserta en el mundo hispánico por los españoles ya través de actividades </w:t>
      </w:r>
      <w:proofErr w:type="spellStart"/>
      <w:r>
        <w:rPr>
          <w:rFonts w:ascii="Arial" w:hAnsi="Arial"/>
          <w:i/>
          <w:sz w:val="20"/>
          <w:lang w:val="es-MX"/>
        </w:rPr>
        <w:t>mercantislistas</w:t>
      </w:r>
      <w:proofErr w:type="spellEnd"/>
      <w:r>
        <w:rPr>
          <w:rFonts w:ascii="Arial" w:hAnsi="Arial"/>
          <w:i/>
          <w:sz w:val="20"/>
          <w:lang w:val="es-MX"/>
        </w:rPr>
        <w:t xml:space="preserve"> propiamente tal, entonces, cuando es interrogado, él habla la lengua pescadora, cuántas veces estuvo en el litoral como para aprender la lengua pescadora no es cierto, por supuesto que su lengua natal es el kunza, pero a su vez habla </w:t>
      </w:r>
      <w:proofErr w:type="spellStart"/>
      <w:r>
        <w:rPr>
          <w:rFonts w:ascii="Arial" w:hAnsi="Arial"/>
          <w:i/>
          <w:sz w:val="20"/>
          <w:lang w:val="es-MX"/>
        </w:rPr>
        <w:t>aymara</w:t>
      </w:r>
      <w:proofErr w:type="spellEnd"/>
      <w:r>
        <w:rPr>
          <w:rFonts w:ascii="Arial" w:hAnsi="Arial"/>
          <w:i/>
          <w:sz w:val="20"/>
          <w:lang w:val="es-MX"/>
        </w:rPr>
        <w:t xml:space="preserve"> y quechua, pero a su vez responde al español, entonces, ustedes pueden imaginarse, no la calidad lingüística, no, el punto no es eso, las relaciones que tenía este líder en ese mundo, capaz de articular las cinco lenguas de ese mundo, no, y capaz de no solamente reírse de los europeos con un sable en la mano, sino que también llevar como signo inequívoco de su pasado prehispánico y colonial la honda como paradigma, un hombre que lleva honda y sable es sin duda alguna un líder que está articulando tanto al dominante como al dominado. Creo que estos aspectos son importantes para entender, no es cierto, el derecho de los pueblos atacameños de hoy, no solamente de conocer esta pequeña historia, sino de reconocer en Paniri, por vez primera, a un héroe genuino.” </w:t>
      </w:r>
    </w:p>
    <w:p w14:paraId="2519C448" w14:textId="77777777" w:rsidR="0028661A" w:rsidRDefault="0028661A">
      <w:pPr>
        <w:jc w:val="both"/>
        <w:rPr>
          <w:rFonts w:ascii="Arial" w:hAnsi="Arial"/>
          <w:sz w:val="20"/>
          <w:lang w:val="es-MX"/>
        </w:rPr>
      </w:pPr>
    </w:p>
    <w:p w14:paraId="688BB96C" w14:textId="77777777" w:rsidR="0028661A" w:rsidRDefault="0028661A">
      <w:pPr>
        <w:ind w:left="340"/>
        <w:jc w:val="both"/>
        <w:rPr>
          <w:rFonts w:ascii="Arial" w:hAnsi="Arial"/>
          <w:i/>
          <w:sz w:val="20"/>
          <w:lang w:val="es-MX"/>
        </w:rPr>
      </w:pPr>
      <w:r>
        <w:rPr>
          <w:rFonts w:ascii="Arial" w:hAnsi="Arial"/>
          <w:i/>
          <w:sz w:val="20"/>
          <w:lang w:val="es-MX"/>
        </w:rPr>
        <w:t xml:space="preserve">“El siglo XVIII, por otra parte, va a ser muy importante para entender cómo este mundo de Atacama gradualmente comienza a perder vigencia en término de recursos agropecuarios. Puesto que las tierras comienzan a aparecer ya bajo los rótulos de los grandes hacendados criollos. Por ejemplo, apellidos como Abaroa, no deben sorprender que sus ancestros son del siglo XVIII y están articulando grandes haciendas ya en esa época en el territorio de Atacama. Se está generando a fines del siglo XVIII todo el escenario de estos grandes pastizales que durante el siglo XIX van a ser las tierras receptoras del tráfico de arriería del ganado argentino. Dialécticamente esto es muy importante, porqué tierras de panllevar, no es cierto, se van transformando en tierras de pastizales, porque se está generando, no es cierto, en la parte occidental, ya desde fines del siglo XVIII. Es muy interesante, los ingleses que llegan a explotar, a explorar el salitre, lo hacen en 1830, era una situación postcolonial inmediata, no es cierto, el yacimiento Caracoles, ya en una situación postcolonial, está demostrando que va a ser, no es cierto, la base económica de toda la República de Bolivia, no es cierto, y las pequeñas minas dispersas de Chuquicamata ya están funcionando en 1800, 1810, 1820, entonces el fin del siglo XVIII es clave para entender, no es cierto, el cambio de régimen de tierra, el cambio de chacras de panllevar a grandes territorios de pastizales, no es cierto, porque todo el mundo sabía que el único motor, el único elemento que podía transformar todas esas actividades pioneras eran los animales de tiro y básicamente las mulas, las carretas. Piensen un poco que las minas de San Bartolo que están en San Pedro de Atacama, muy cerca, trasladan todo su cobre a Cobija en carretas atravesando el desierto más inhóspito del mundo, o sea, hay </w:t>
      </w:r>
      <w:proofErr w:type="gramStart"/>
      <w:r>
        <w:rPr>
          <w:rFonts w:ascii="Arial" w:hAnsi="Arial"/>
          <w:i/>
          <w:sz w:val="20"/>
          <w:lang w:val="es-MX"/>
        </w:rPr>
        <w:t>todo una conexión</w:t>
      </w:r>
      <w:proofErr w:type="gramEnd"/>
      <w:r>
        <w:rPr>
          <w:rFonts w:ascii="Arial" w:hAnsi="Arial"/>
          <w:i/>
          <w:sz w:val="20"/>
          <w:lang w:val="es-MX"/>
        </w:rPr>
        <w:t xml:space="preserve"> con los valles salteños, incluso con el valle de Copiapó para proveer de este animal mágico que va a permitir, no es cierto, el movimiento de estas riquezas incipientes.”</w:t>
      </w:r>
    </w:p>
    <w:p w14:paraId="53555813" w14:textId="77777777" w:rsidR="0028661A" w:rsidRDefault="0028661A">
      <w:pPr>
        <w:jc w:val="both"/>
        <w:rPr>
          <w:rFonts w:ascii="Arial" w:hAnsi="Arial"/>
          <w:sz w:val="20"/>
          <w:lang w:val="es-MX"/>
        </w:rPr>
      </w:pPr>
    </w:p>
    <w:p w14:paraId="0C20A3B4" w14:textId="77777777" w:rsidR="0028661A" w:rsidRDefault="0028661A">
      <w:pPr>
        <w:ind w:left="340"/>
        <w:jc w:val="both"/>
        <w:rPr>
          <w:rFonts w:ascii="Arial" w:hAnsi="Arial"/>
          <w:i/>
          <w:sz w:val="20"/>
          <w:lang w:val="es-MX"/>
        </w:rPr>
      </w:pPr>
      <w:r>
        <w:rPr>
          <w:rFonts w:ascii="Arial" w:hAnsi="Arial"/>
          <w:i/>
          <w:sz w:val="20"/>
          <w:lang w:val="es-MX"/>
        </w:rPr>
        <w:t xml:space="preserve">“Otro aspecto importante que tenemos que reconocer en las postrimerías del XVIII es el hecho de este, de este escenario </w:t>
      </w:r>
      <w:proofErr w:type="spellStart"/>
      <w:r>
        <w:rPr>
          <w:rFonts w:ascii="Arial" w:hAnsi="Arial"/>
          <w:i/>
          <w:sz w:val="20"/>
          <w:lang w:val="es-MX"/>
        </w:rPr>
        <w:t>pre-emancipador</w:t>
      </w:r>
      <w:proofErr w:type="spellEnd"/>
      <w:r>
        <w:rPr>
          <w:rFonts w:ascii="Arial" w:hAnsi="Arial"/>
          <w:i/>
          <w:sz w:val="20"/>
          <w:lang w:val="es-MX"/>
        </w:rPr>
        <w:t xml:space="preserve">. Yo creo que pocos pueblos andinos han sido más tironeados entre el siglo, fin del XVIII y comienzos del XIX que los territorios de Atacama. En algún momento pertenecían a Potosí, en otros momentos pertenecían a Salta, no es cierto, había una situación del punto de vista </w:t>
      </w:r>
      <w:proofErr w:type="gramStart"/>
      <w:r>
        <w:rPr>
          <w:rFonts w:ascii="Arial" w:hAnsi="Arial"/>
          <w:i/>
          <w:sz w:val="20"/>
          <w:lang w:val="es-MX"/>
        </w:rPr>
        <w:t>geo-político</w:t>
      </w:r>
      <w:proofErr w:type="gramEnd"/>
      <w:r>
        <w:rPr>
          <w:rFonts w:ascii="Arial" w:hAnsi="Arial"/>
          <w:i/>
          <w:sz w:val="20"/>
          <w:lang w:val="es-MX"/>
        </w:rPr>
        <w:t xml:space="preserve"> muy gelatinoso, exilados argentinos que pasaban a San Pedro, un mundo donde las fronteras políticas estaban tan sueltas, que solamente se sostuvieron, como todos sabemos a raíz de la Guerra del Pacífico. En consecuencia, un régimen administrativo colonial muy suelto, no es cierto, un período boliviano en donde la situación postcolonial continuó intensamente y finalmente una incorporación a Chile con un proceso de chilenización muy intenso, que ya Héctor lo planteó a nivel de las llamadas ligas patrióticas, verdad, que eran las persecuciones en términos que tanto peruanos, en la Primera región debían ser refugiados al Perú, en términos que tantos bolivianos de la segunda Región, deberían ser expulsados a Bolivia.” </w:t>
      </w:r>
    </w:p>
    <w:p w14:paraId="5B34D8DA" w14:textId="77777777" w:rsidR="0028661A" w:rsidRDefault="0028661A">
      <w:pPr>
        <w:jc w:val="both"/>
        <w:rPr>
          <w:rFonts w:ascii="Arial" w:hAnsi="Arial"/>
          <w:sz w:val="20"/>
          <w:lang w:val="es-MX"/>
        </w:rPr>
      </w:pPr>
    </w:p>
    <w:p w14:paraId="15700056" w14:textId="77777777" w:rsidR="0028661A" w:rsidRDefault="0028661A">
      <w:pPr>
        <w:tabs>
          <w:tab w:val="left" w:pos="6096"/>
        </w:tabs>
        <w:ind w:left="340"/>
        <w:jc w:val="both"/>
        <w:rPr>
          <w:rFonts w:ascii="Arial" w:hAnsi="Arial"/>
          <w:i/>
          <w:sz w:val="20"/>
          <w:lang w:val="es-MX"/>
        </w:rPr>
      </w:pPr>
      <w:r>
        <w:rPr>
          <w:rFonts w:ascii="Arial" w:hAnsi="Arial"/>
          <w:i/>
          <w:sz w:val="20"/>
          <w:lang w:val="es-MX"/>
        </w:rPr>
        <w:t xml:space="preserve">“Estas situaciones hacen que la matriz atacameña, es decir, aquellos herederos de un pasado tanto colonial como prehispánico, se presenta como una matriz muy diversa. Hasta el día de hoy podemos ver en nuestros territorios como hay quechuas en la parte alta, como hay collas en la parte más sureña, una vez que ya se transita en la Tercera Región, y entre los atacameños de hoy, los orígenes son tan diversos, y conozco una familia atacameña que se siente más atacameña que todos los atacameños, pero sus bisabuelos llegaron para la chilenización del territorio y llegaron de la región de La Serena, no, pero eso no nos interesa, lo importante es que hay muchos componentes étnicos, que todos están, no es cierto, en esta causa de reconstituir un tejido atacameño, aunque sea zurcido de alguna manera porque, todos estos aspectos de diversidad étnica, de diversidad cultural, no es cierto, pasan por reconstituciones, por procesos de </w:t>
      </w:r>
      <w:proofErr w:type="spellStart"/>
      <w:r>
        <w:rPr>
          <w:rFonts w:ascii="Arial" w:hAnsi="Arial"/>
          <w:i/>
          <w:sz w:val="20"/>
          <w:lang w:val="es-MX"/>
        </w:rPr>
        <w:t>reindigenización</w:t>
      </w:r>
      <w:proofErr w:type="spellEnd"/>
      <w:r>
        <w:rPr>
          <w:rFonts w:ascii="Arial" w:hAnsi="Arial"/>
          <w:i/>
          <w:sz w:val="20"/>
          <w:lang w:val="es-MX"/>
        </w:rPr>
        <w:t xml:space="preserve"> cuya última ley ha sido un estímulo extraordinario para poder reconstituir este tejido destruido.” </w:t>
      </w:r>
    </w:p>
    <w:p w14:paraId="04C98E41" w14:textId="77777777" w:rsidR="0028661A" w:rsidRDefault="0028661A">
      <w:pPr>
        <w:jc w:val="both"/>
        <w:rPr>
          <w:rFonts w:ascii="Arial" w:hAnsi="Arial"/>
          <w:sz w:val="20"/>
          <w:lang w:val="es-MX"/>
        </w:rPr>
      </w:pPr>
    </w:p>
    <w:p w14:paraId="43631121" w14:textId="77777777" w:rsidR="0028661A" w:rsidRDefault="0028661A">
      <w:pPr>
        <w:ind w:left="340"/>
        <w:jc w:val="both"/>
        <w:rPr>
          <w:rFonts w:ascii="Arial" w:hAnsi="Arial"/>
          <w:i/>
          <w:sz w:val="20"/>
          <w:lang w:val="es-MX"/>
        </w:rPr>
      </w:pPr>
      <w:r>
        <w:rPr>
          <w:rFonts w:ascii="Arial" w:hAnsi="Arial"/>
          <w:i/>
          <w:sz w:val="20"/>
          <w:lang w:val="es-MX"/>
        </w:rPr>
        <w:t xml:space="preserve">“Como cosa anecdótica, recuerdo que hasta el año 60, cuando estuve en la única cantina que había en San Pedro de Atacama, la que estaba en la calle Central, por supuesto que no </w:t>
      </w:r>
      <w:proofErr w:type="gramStart"/>
      <w:r>
        <w:rPr>
          <w:rFonts w:ascii="Arial" w:hAnsi="Arial"/>
          <w:i/>
          <w:sz w:val="20"/>
          <w:lang w:val="es-MX"/>
        </w:rPr>
        <w:t>habían</w:t>
      </w:r>
      <w:proofErr w:type="gramEnd"/>
      <w:r>
        <w:rPr>
          <w:rFonts w:ascii="Arial" w:hAnsi="Arial"/>
          <w:i/>
          <w:sz w:val="20"/>
          <w:lang w:val="es-MX"/>
        </w:rPr>
        <w:t xml:space="preserve"> turistas, no, alguien le dijo indio a otro y fue una discusión tremenda, digamos, era la palabra menos utilizada y la más odiada, no es cierto, y sin embrago, verdad, el concepto indígena hoy tiene otra connotación, tiene una connotación hasta prestigiosa, lo cual me parece muy importante. En los últimos años uno puede ver en el mundo de Atacama cómo los conceptos peyorativos, los conceptos que generalmente generaban una situación de molestia étnica, hoy están considerados como conceptos tan, </w:t>
      </w:r>
      <w:proofErr w:type="gramStart"/>
      <w:r>
        <w:rPr>
          <w:rFonts w:ascii="Arial" w:hAnsi="Arial"/>
          <w:i/>
          <w:sz w:val="20"/>
          <w:lang w:val="es-MX"/>
        </w:rPr>
        <w:t>tan cultos y tan importantes</w:t>
      </w:r>
      <w:proofErr w:type="gramEnd"/>
      <w:r>
        <w:rPr>
          <w:rFonts w:ascii="Arial" w:hAnsi="Arial"/>
          <w:i/>
          <w:sz w:val="20"/>
          <w:lang w:val="es-MX"/>
        </w:rPr>
        <w:t xml:space="preserve"> como otros conceptos frente a estamentos sociales. Y esto me parece un gran logro y con eso me adelanto un poco.”</w:t>
      </w:r>
    </w:p>
    <w:p w14:paraId="4A94FDB3" w14:textId="77777777" w:rsidR="0028661A" w:rsidRDefault="0028661A">
      <w:pPr>
        <w:jc w:val="both"/>
        <w:rPr>
          <w:rFonts w:ascii="Arial" w:hAnsi="Arial"/>
          <w:i/>
          <w:sz w:val="20"/>
          <w:lang w:val="es-MX"/>
        </w:rPr>
      </w:pPr>
    </w:p>
    <w:p w14:paraId="50D58648" w14:textId="77777777" w:rsidR="0028661A" w:rsidRDefault="0028661A">
      <w:pPr>
        <w:ind w:left="340"/>
        <w:jc w:val="both"/>
        <w:rPr>
          <w:rFonts w:ascii="Arial" w:hAnsi="Arial"/>
          <w:i/>
          <w:sz w:val="20"/>
          <w:lang w:val="es-MX"/>
        </w:rPr>
      </w:pPr>
      <w:r>
        <w:rPr>
          <w:rFonts w:ascii="Arial" w:hAnsi="Arial"/>
          <w:i/>
          <w:sz w:val="20"/>
          <w:lang w:val="es-MX"/>
        </w:rPr>
        <w:t xml:space="preserve">“Pero quisiera todavía plantear, no es cierto, algo </w:t>
      </w:r>
      <w:proofErr w:type="gramStart"/>
      <w:r>
        <w:rPr>
          <w:rFonts w:ascii="Arial" w:hAnsi="Arial"/>
          <w:i/>
          <w:sz w:val="20"/>
          <w:lang w:val="es-MX"/>
        </w:rPr>
        <w:t>que</w:t>
      </w:r>
      <w:proofErr w:type="gramEnd"/>
      <w:r>
        <w:rPr>
          <w:rFonts w:ascii="Arial" w:hAnsi="Arial"/>
          <w:i/>
          <w:sz w:val="20"/>
          <w:lang w:val="es-MX"/>
        </w:rPr>
        <w:t xml:space="preserve"> en algún momento, en algún momento se ha discutido entre nuestras comarcas. Cuál ha sido el perfil de los atacameños contemporáneos frente a estas grandes innovaciones, frente a estos cambios de modernidad que siempre han afectado a estos territorios. Yo les quisiera decir, que la modernidad de hoy no es distinta a la modernidad que debió impactar frente a las estructuras tradicionales en Atacama. Cómo se relacionó el mundo de Atacama con el mineral de Caracoles, que era el centro de modernidad en esa época, cómo se relacionó el mundo atacameño con la arriería, que fue un comercio de una tremenda modernidad, cómo se relacionó con Chuquicamata, los primeros archivos de Chuquicamata y de los obreros que inician la gran minería norteamericana, son todos atacameños, todos atacameños, hay una inversión biológica, son los únicos andinos que en ese territorio pueden trabajar en altura, no, porque tienen una biología de altura, cosa que ninguna empresa se le ha ocurrido que tiene que pagar esa inversión biológica, no es cierto. Los estudios científicos, como la bio-antropología, va a señalar y está señalando que todo andino de altura debería ser </w:t>
      </w:r>
      <w:proofErr w:type="spellStart"/>
      <w:r>
        <w:rPr>
          <w:rFonts w:ascii="Arial" w:hAnsi="Arial"/>
          <w:i/>
          <w:sz w:val="20"/>
          <w:lang w:val="es-MX"/>
        </w:rPr>
        <w:t>sobrepagado</w:t>
      </w:r>
      <w:proofErr w:type="spellEnd"/>
      <w:r>
        <w:rPr>
          <w:rFonts w:ascii="Arial" w:hAnsi="Arial"/>
          <w:i/>
          <w:sz w:val="20"/>
          <w:lang w:val="es-MX"/>
        </w:rPr>
        <w:t xml:space="preserve"> por los grandes proyectos mineros por un solo hecho, porque tiene una biología de altura y desde el punto de vista de su metabolismo y su adaptación a sobre los 5 mil metros tiene mayor adaptación que </w:t>
      </w:r>
      <w:proofErr w:type="gramStart"/>
      <w:r>
        <w:rPr>
          <w:rFonts w:ascii="Arial" w:hAnsi="Arial"/>
          <w:i/>
          <w:sz w:val="20"/>
          <w:lang w:val="es-MX"/>
        </w:rPr>
        <w:t>los serpas</w:t>
      </w:r>
      <w:proofErr w:type="gramEnd"/>
      <w:r>
        <w:rPr>
          <w:rFonts w:ascii="Arial" w:hAnsi="Arial"/>
          <w:i/>
          <w:sz w:val="20"/>
          <w:lang w:val="es-MX"/>
        </w:rPr>
        <w:t xml:space="preserve">, y eso está probado científicamente, y eso debe pagarse. Lo que quiero plantear, en verdad, es que los atacamas se han enfrentado con focos de modernidad y lo han sabido articular, no se han negado, no se han colocado dentro de su territorio y se han cerrado a los cambios. Han sabido articular continuidad y cambio con mucha </w:t>
      </w:r>
      <w:r>
        <w:rPr>
          <w:rFonts w:ascii="Arial" w:hAnsi="Arial"/>
          <w:i/>
          <w:sz w:val="20"/>
          <w:lang w:val="es-MX"/>
        </w:rPr>
        <w:lastRenderedPageBreak/>
        <w:t xml:space="preserve">inteligencia, de tal manera que no nos debemos preocupar tanto como hoy los atacamas frente a los grandes cambios contemporáneos, llámese turismo, por ejemplo, llámese turismo, de alguna manera van a descubrir sus procedimientos para adecuarse y para dominar situaciones de cambio, en ese sentido no soy pesimista, y siguiendo el perfil histórico de los atacamas, tengo la sensación que van a poder, no solamente adaptarse, sino que intervenir y tener la suficiente suspicacia para saber negociar, no es cierto, con dignidad y astucia estos cambios modernos, no es cierto, que a veces son tan patéticos, como el caso de un turismo, en donde los dueños de casa no lo articulan debidamente, o un tráfico de agua, en donde una legislación insensata coloca el agua en venta como el azúcar, no es cierto, y que en consecuencia, los que aún piensan en el destino agropecuaria se encuentran con una legislación absolutamente  no hecha para el desierto, ni pensada en el desierto. </w:t>
      </w:r>
      <w:proofErr w:type="gramStart"/>
      <w:r>
        <w:rPr>
          <w:rFonts w:ascii="Arial" w:hAnsi="Arial"/>
          <w:i/>
          <w:sz w:val="20"/>
          <w:lang w:val="es-MX"/>
        </w:rPr>
        <w:t>La legislación de aguas son</w:t>
      </w:r>
      <w:proofErr w:type="gramEnd"/>
      <w:r>
        <w:rPr>
          <w:rFonts w:ascii="Arial" w:hAnsi="Arial"/>
          <w:i/>
          <w:sz w:val="20"/>
          <w:lang w:val="es-MX"/>
        </w:rPr>
        <w:t xml:space="preserve"> pensadas en el centro de Chile, y eso hace, no es cierto, que nuestros territorios quedan fuera de proceso. Pienso, que los líderes atacameños están cerca, más que de entrar con un plano rupturista a estas innovaciones, a generar modelos de inteligencia suficiente como lo hicieron antes, para articular con suspicacia a estos cambios y poder sacar aquel provecho que todo dueño de casa aspira.” </w:t>
      </w:r>
    </w:p>
    <w:p w14:paraId="2A8D5239" w14:textId="77777777" w:rsidR="0028661A" w:rsidRDefault="0028661A">
      <w:pPr>
        <w:jc w:val="both"/>
        <w:rPr>
          <w:rFonts w:ascii="Arial" w:hAnsi="Arial"/>
          <w:sz w:val="20"/>
          <w:lang w:val="es-MX"/>
        </w:rPr>
      </w:pPr>
    </w:p>
    <w:p w14:paraId="0A9814ED" w14:textId="77777777" w:rsidR="0028661A" w:rsidRDefault="0028661A">
      <w:pPr>
        <w:ind w:left="340"/>
        <w:jc w:val="both"/>
        <w:rPr>
          <w:rFonts w:ascii="Arial" w:hAnsi="Arial"/>
          <w:i/>
          <w:sz w:val="20"/>
          <w:lang w:val="es-MX"/>
        </w:rPr>
      </w:pPr>
      <w:r>
        <w:rPr>
          <w:rFonts w:ascii="Arial" w:hAnsi="Arial"/>
          <w:i/>
          <w:sz w:val="20"/>
          <w:lang w:val="es-MX"/>
        </w:rPr>
        <w:t xml:space="preserve">“Parece que estoy en la hora, bien, entonces para concluir, no es cierto, si ustedes me preguntan: ¿es real la existencia de estos pueblos atacameños?  ¿Cómo se podría probar con cinco frases?  Primero, articulan un territorio aislado, en el medio del desierto, el río Loa y cuenca de Atacama, eso significa que ese aislamiento les permitió lograr un desarrollo cultural antiguo y muy complejo como lo explicamos, tan complejo que fueron capaces de crear su propia lengua, aunque esté extinta ahora, no importa, estaba en uso hasta 50, 60 años atrás, en consecuencia, cuando un pueblo crea una lengua es porque ha estado mucho tiempo en ese territorio y se ha entendido muy bien entre gentes y con ese territorio, que es el kunza. Segundo, la toponimia, la toponimia kunza es dominante, mezclada con elementos españoles y </w:t>
      </w:r>
      <w:proofErr w:type="spellStart"/>
      <w:r>
        <w:rPr>
          <w:rFonts w:ascii="Arial" w:hAnsi="Arial"/>
          <w:i/>
          <w:sz w:val="20"/>
          <w:lang w:val="es-MX"/>
        </w:rPr>
        <w:t>aymaras</w:t>
      </w:r>
      <w:proofErr w:type="spellEnd"/>
      <w:r>
        <w:rPr>
          <w:rFonts w:ascii="Arial" w:hAnsi="Arial"/>
          <w:i/>
          <w:sz w:val="20"/>
          <w:lang w:val="es-MX"/>
        </w:rPr>
        <w:t xml:space="preserve">, pero yo diría que la toponimia kunza  justifica el hecho de que tanto el río Loa, con sus tierras altas, medias y altas, como la cuenca de Atacama, sea un territorio, e incluso sectores trasandinos, sea un territorio donde se articuló el kunza, </w:t>
      </w:r>
      <w:proofErr w:type="gramStart"/>
      <w:r>
        <w:rPr>
          <w:rFonts w:ascii="Arial" w:hAnsi="Arial"/>
          <w:i/>
          <w:sz w:val="20"/>
          <w:lang w:val="es-MX"/>
        </w:rPr>
        <w:t>y</w:t>
      </w:r>
      <w:proofErr w:type="gramEnd"/>
      <w:r>
        <w:rPr>
          <w:rFonts w:ascii="Arial" w:hAnsi="Arial"/>
          <w:i/>
          <w:sz w:val="20"/>
          <w:lang w:val="es-MX"/>
        </w:rPr>
        <w:t xml:space="preserve"> en consecuencia, la población que lo articuló es la población hoy reconocida como atacameña.”</w:t>
      </w:r>
    </w:p>
    <w:p w14:paraId="07676EC4" w14:textId="77777777" w:rsidR="0028661A" w:rsidRDefault="0028661A">
      <w:pPr>
        <w:jc w:val="both"/>
        <w:rPr>
          <w:rFonts w:ascii="Arial" w:hAnsi="Arial"/>
          <w:sz w:val="20"/>
          <w:lang w:val="es-MX"/>
        </w:rPr>
      </w:pPr>
    </w:p>
    <w:p w14:paraId="2610FE31" w14:textId="77777777" w:rsidR="0028661A" w:rsidRDefault="0028661A">
      <w:pPr>
        <w:ind w:left="340"/>
        <w:jc w:val="both"/>
        <w:rPr>
          <w:rFonts w:ascii="Arial" w:hAnsi="Arial"/>
          <w:i/>
          <w:sz w:val="20"/>
          <w:lang w:val="es-MX"/>
        </w:rPr>
      </w:pPr>
      <w:r>
        <w:rPr>
          <w:rFonts w:ascii="Arial" w:hAnsi="Arial"/>
          <w:i/>
          <w:sz w:val="20"/>
          <w:lang w:val="es-MX"/>
        </w:rPr>
        <w:t xml:space="preserve">“El segundo punto es que se concilian en este territorio tanto la creatividad de los pueblos locales del río Loa y de la cuenca de Atacama, como un componente altiplánico, que durante los últimos períodos de la prehistoria como durante la Colonia  conforman una suerte de integración entre lo alto y lo bajo. Y el otro componente importante que consideramos para este efecto, no es cierto, es que el proceso como tal los lleva a establecer relaciones de complementación cultural y económica con el mundo limítrofe, esto es algo también muy propio de los atacameños y finalmente el hecho de que nunca han sobrevivido exclusivamente de los recursos agropecuarios, en consecuencia, siguiendo al discurso de Héctor, ellos están en condiciones, a pesar de que la crisis es grande, desde el punto de vista agropecuario, tienen una tradición suficiente como para articular nuevas actividades socioeconómicas que es la que presenta esta época. La última frase es, no es cierto, que definitivamente estamos frente a un pueblo con caracteres multiformes, con distintos componentes culturales, sociales, políticos, no es cierto, algunos más cerca del fenómeno original kunza, otros un poquito retirados, pero sí todos andinos, todos viviendo en ese territorio y todos asumiendo el fenómeno atacameño como suyo, no importa </w:t>
      </w:r>
      <w:proofErr w:type="spellStart"/>
      <w:r>
        <w:rPr>
          <w:rFonts w:ascii="Arial" w:hAnsi="Arial"/>
          <w:i/>
          <w:sz w:val="20"/>
          <w:lang w:val="es-MX"/>
        </w:rPr>
        <w:t>cuan</w:t>
      </w:r>
      <w:proofErr w:type="spellEnd"/>
      <w:r>
        <w:rPr>
          <w:rFonts w:ascii="Arial" w:hAnsi="Arial"/>
          <w:i/>
          <w:sz w:val="20"/>
          <w:lang w:val="es-MX"/>
        </w:rPr>
        <w:t xml:space="preserve"> lejos o cuan cerca han estado de ese concepto a través del tiempo histórico, eso es.”</w:t>
      </w:r>
    </w:p>
    <w:p w14:paraId="74F45EFC" w14:textId="77777777" w:rsidR="0028661A" w:rsidRDefault="0028661A">
      <w:pPr>
        <w:jc w:val="both"/>
        <w:rPr>
          <w:rFonts w:ascii="Arial" w:hAnsi="Arial"/>
          <w:i/>
          <w:sz w:val="20"/>
          <w:lang w:val="es-MX"/>
        </w:rPr>
      </w:pPr>
    </w:p>
    <w:p w14:paraId="5DECEACC" w14:textId="77777777" w:rsidR="0028661A" w:rsidRDefault="0028661A" w:rsidP="0028661A">
      <w:pPr>
        <w:numPr>
          <w:ilvl w:val="0"/>
          <w:numId w:val="3"/>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 xml:space="preserve">Patricio Aylwin </w:t>
      </w:r>
      <w:r>
        <w:rPr>
          <w:rFonts w:ascii="Arial" w:hAnsi="Arial"/>
          <w:sz w:val="20"/>
          <w:lang w:val="es-MX"/>
        </w:rPr>
        <w:t>agradece al Sr. Lautaro Núñez. Se suspende la sesión por 10 minutos, para continuar con la exposición del Sr. Cornelio Chipana.</w:t>
      </w:r>
    </w:p>
    <w:p w14:paraId="64F87AAF" w14:textId="77777777" w:rsidR="0028661A" w:rsidRDefault="0028661A" w:rsidP="0028661A">
      <w:pPr>
        <w:numPr>
          <w:ilvl w:val="12"/>
          <w:numId w:val="0"/>
        </w:numPr>
        <w:jc w:val="both"/>
        <w:rPr>
          <w:rFonts w:ascii="Arial" w:hAnsi="Arial"/>
          <w:b/>
          <w:sz w:val="20"/>
          <w:lang w:val="es-MX"/>
        </w:rPr>
      </w:pPr>
    </w:p>
    <w:p w14:paraId="2B877EF7" w14:textId="77777777" w:rsidR="0028661A" w:rsidRDefault="0028661A" w:rsidP="0028661A">
      <w:pPr>
        <w:numPr>
          <w:ilvl w:val="0"/>
          <w:numId w:val="3"/>
        </w:numPr>
        <w:tabs>
          <w:tab w:val="left" w:pos="360"/>
        </w:tabs>
        <w:jc w:val="both"/>
        <w:rPr>
          <w:rFonts w:ascii="Arial" w:hAnsi="Arial"/>
          <w:sz w:val="20"/>
          <w:lang w:val="es-MX"/>
        </w:rPr>
      </w:pPr>
      <w:r>
        <w:rPr>
          <w:rFonts w:ascii="Arial" w:hAnsi="Arial"/>
          <w:sz w:val="20"/>
          <w:lang w:val="es-MX"/>
        </w:rPr>
        <w:t xml:space="preserve">Hace uso de la palabra el Sr. </w:t>
      </w:r>
      <w:r>
        <w:rPr>
          <w:rFonts w:ascii="Arial" w:hAnsi="Arial"/>
          <w:b/>
          <w:sz w:val="20"/>
          <w:lang w:val="es-MX"/>
        </w:rPr>
        <w:t>Cornelio</w:t>
      </w:r>
      <w:r>
        <w:rPr>
          <w:rFonts w:ascii="Arial" w:hAnsi="Arial"/>
          <w:sz w:val="20"/>
          <w:lang w:val="es-MX"/>
        </w:rPr>
        <w:t xml:space="preserve"> </w:t>
      </w:r>
      <w:r>
        <w:rPr>
          <w:rFonts w:ascii="Arial" w:hAnsi="Arial"/>
          <w:b/>
          <w:sz w:val="20"/>
          <w:lang w:val="es-MX"/>
        </w:rPr>
        <w:t>Chipana</w:t>
      </w:r>
      <w:r>
        <w:rPr>
          <w:rFonts w:ascii="Arial" w:hAnsi="Arial"/>
          <w:sz w:val="20"/>
          <w:lang w:val="es-MX"/>
        </w:rPr>
        <w:t xml:space="preserve">. Saluda a los presentes, y señala que le han pedido hablar de las relaciones históricas entre el estado nacional y los </w:t>
      </w:r>
      <w:proofErr w:type="spellStart"/>
      <w:r>
        <w:rPr>
          <w:rFonts w:ascii="Arial" w:hAnsi="Arial"/>
          <w:sz w:val="20"/>
          <w:lang w:val="es-MX"/>
        </w:rPr>
        <w:t>aymaras</w:t>
      </w:r>
      <w:proofErr w:type="spellEnd"/>
      <w:r>
        <w:rPr>
          <w:rFonts w:ascii="Arial" w:hAnsi="Arial"/>
          <w:sz w:val="20"/>
          <w:lang w:val="es-MX"/>
        </w:rPr>
        <w:t xml:space="preserve">. Dice que le ha sido bastante difícil hacer una síntesis, pues esta relación ha sido muy compleja y difícil, en su trabajo citará a muchos historiadores como antecedentes, pero que además su condición de </w:t>
      </w:r>
      <w:proofErr w:type="spellStart"/>
      <w:r>
        <w:rPr>
          <w:rFonts w:ascii="Arial" w:hAnsi="Arial"/>
          <w:sz w:val="20"/>
          <w:lang w:val="es-MX"/>
        </w:rPr>
        <w:t>aymara</w:t>
      </w:r>
      <w:proofErr w:type="spellEnd"/>
      <w:r>
        <w:rPr>
          <w:rFonts w:ascii="Arial" w:hAnsi="Arial"/>
          <w:sz w:val="20"/>
          <w:lang w:val="es-MX"/>
        </w:rPr>
        <w:t xml:space="preserve"> le obliga a evocar la mitología, la religión, en síntesis, la cosmovisión del mundo andino.</w:t>
      </w:r>
    </w:p>
    <w:p w14:paraId="081E9915" w14:textId="77777777" w:rsidR="0028661A" w:rsidRDefault="0028661A">
      <w:pPr>
        <w:jc w:val="both"/>
        <w:rPr>
          <w:rFonts w:ascii="Arial" w:hAnsi="Arial"/>
          <w:sz w:val="20"/>
          <w:lang w:val="es-MX"/>
        </w:rPr>
      </w:pPr>
    </w:p>
    <w:p w14:paraId="18E37BD2" w14:textId="77777777" w:rsidR="0028661A" w:rsidRDefault="0028661A">
      <w:pPr>
        <w:ind w:left="340"/>
        <w:jc w:val="both"/>
        <w:rPr>
          <w:rFonts w:ascii="Arial" w:hAnsi="Arial"/>
          <w:i/>
          <w:sz w:val="20"/>
          <w:lang w:val="es-MX"/>
        </w:rPr>
      </w:pPr>
      <w:r>
        <w:rPr>
          <w:rFonts w:ascii="Arial" w:hAnsi="Arial"/>
          <w:i/>
          <w:sz w:val="20"/>
          <w:lang w:val="es-MX"/>
        </w:rPr>
        <w:lastRenderedPageBreak/>
        <w:t xml:space="preserve">“Bien, quisiera señalar en primer lugar, que cuando nos referimos al mundo </w:t>
      </w:r>
      <w:proofErr w:type="spellStart"/>
      <w:r>
        <w:rPr>
          <w:rFonts w:ascii="Arial" w:hAnsi="Arial"/>
          <w:i/>
          <w:sz w:val="20"/>
          <w:lang w:val="es-MX"/>
        </w:rPr>
        <w:t>aymara</w:t>
      </w:r>
      <w:proofErr w:type="spellEnd"/>
      <w:r>
        <w:rPr>
          <w:rFonts w:ascii="Arial" w:hAnsi="Arial"/>
          <w:i/>
          <w:sz w:val="20"/>
          <w:lang w:val="es-MX"/>
        </w:rPr>
        <w:t xml:space="preserve"> </w:t>
      </w:r>
      <w:proofErr w:type="gramStart"/>
      <w:r>
        <w:rPr>
          <w:rFonts w:ascii="Arial" w:hAnsi="Arial"/>
          <w:i/>
          <w:sz w:val="20"/>
          <w:lang w:val="es-MX"/>
        </w:rPr>
        <w:t>de acuerdo a</w:t>
      </w:r>
      <w:proofErr w:type="gramEnd"/>
      <w:r>
        <w:rPr>
          <w:rFonts w:ascii="Arial" w:hAnsi="Arial"/>
          <w:i/>
          <w:sz w:val="20"/>
          <w:lang w:val="es-MX"/>
        </w:rPr>
        <w:t xml:space="preserve"> la mitología y a la relación religiosa que nosotros evocamos aquí, esto es, el símbolo del </w:t>
      </w:r>
      <w:proofErr w:type="spellStart"/>
      <w:r>
        <w:rPr>
          <w:rFonts w:ascii="Arial" w:hAnsi="Arial"/>
          <w:i/>
          <w:sz w:val="20"/>
          <w:lang w:val="es-MX"/>
        </w:rPr>
        <w:t>malku</w:t>
      </w:r>
      <w:proofErr w:type="spellEnd"/>
      <w:r>
        <w:rPr>
          <w:rFonts w:ascii="Arial" w:hAnsi="Arial"/>
          <w:i/>
          <w:sz w:val="20"/>
          <w:lang w:val="es-MX"/>
        </w:rPr>
        <w:t xml:space="preserve"> que es como la autoridad. En este caso, no es cierto, sería en Chile el </w:t>
      </w:r>
      <w:proofErr w:type="spellStart"/>
      <w:r>
        <w:rPr>
          <w:rFonts w:ascii="Arial" w:hAnsi="Arial"/>
          <w:i/>
          <w:sz w:val="20"/>
          <w:lang w:val="es-MX"/>
        </w:rPr>
        <w:t>malku</w:t>
      </w:r>
      <w:proofErr w:type="spellEnd"/>
      <w:r>
        <w:rPr>
          <w:rFonts w:ascii="Arial" w:hAnsi="Arial"/>
          <w:i/>
          <w:sz w:val="20"/>
          <w:lang w:val="es-MX"/>
        </w:rPr>
        <w:t xml:space="preserve"> sería don Ricardo Lagos, a lo mejor, pero este el </w:t>
      </w:r>
      <w:proofErr w:type="spellStart"/>
      <w:r>
        <w:rPr>
          <w:rFonts w:ascii="Arial" w:hAnsi="Arial"/>
          <w:i/>
          <w:sz w:val="20"/>
          <w:lang w:val="es-MX"/>
        </w:rPr>
        <w:t>malku</w:t>
      </w:r>
      <w:proofErr w:type="spellEnd"/>
      <w:r>
        <w:rPr>
          <w:rFonts w:ascii="Arial" w:hAnsi="Arial"/>
          <w:i/>
          <w:sz w:val="20"/>
          <w:lang w:val="es-MX"/>
        </w:rPr>
        <w:t xml:space="preserve">, no es cierto, que además gobierna con su señora, que es la Pachamama y que está abajo (expone en base a una lámina del </w:t>
      </w:r>
      <w:proofErr w:type="spellStart"/>
      <w:r>
        <w:rPr>
          <w:rFonts w:ascii="Arial" w:hAnsi="Arial"/>
          <w:i/>
          <w:sz w:val="20"/>
          <w:lang w:val="es-MX"/>
        </w:rPr>
        <w:t>Tahuantinsuyu</w:t>
      </w:r>
      <w:proofErr w:type="spellEnd"/>
      <w:r>
        <w:rPr>
          <w:rFonts w:ascii="Arial" w:hAnsi="Arial"/>
          <w:i/>
          <w:sz w:val="20"/>
          <w:lang w:val="es-MX"/>
        </w:rPr>
        <w:t>), eso es ecológico. Se puede notar abajo, no es cierto, que son de la mitad chacana que son los pisos, los pisos ecológicos y arriba, no es cierto, arriba está también la figura del Sol, entonces estamos hablando de una relación inmediata: Sol y madre tierra y en consecuencia nuestra concepción elimina de reconocer la historia en primer lugar, de reconocer a estos seres mitológicos, en el cual se ordena la vida.”</w:t>
      </w:r>
    </w:p>
    <w:p w14:paraId="6A11DBD0" w14:textId="77777777" w:rsidR="0028661A" w:rsidRDefault="0028661A">
      <w:pPr>
        <w:jc w:val="both"/>
        <w:rPr>
          <w:rFonts w:ascii="Arial" w:hAnsi="Arial"/>
          <w:i/>
          <w:sz w:val="20"/>
          <w:lang w:val="es-MX"/>
        </w:rPr>
      </w:pPr>
    </w:p>
    <w:p w14:paraId="4A2AA110" w14:textId="77777777" w:rsidR="0028661A" w:rsidRDefault="0028661A">
      <w:pPr>
        <w:ind w:left="340"/>
        <w:jc w:val="both"/>
        <w:rPr>
          <w:rFonts w:ascii="Arial" w:hAnsi="Arial"/>
          <w:i/>
          <w:sz w:val="20"/>
          <w:lang w:val="es-MX"/>
        </w:rPr>
      </w:pPr>
      <w:r>
        <w:rPr>
          <w:rFonts w:ascii="Arial" w:hAnsi="Arial"/>
          <w:i/>
          <w:sz w:val="20"/>
          <w:lang w:val="es-MX"/>
        </w:rPr>
        <w:t xml:space="preserve">“Entonces el gobernador representa, entre comillas teocráticamente, no es cierto, a estos dos padres tutelares de la naturaleza, que hacen la historia de la humanidad y la historia de los hombres. La historia de la humanidad porque la Pachamama es global, es la Pachamama de San Pedro de Atacama, la Pachamama de Arica, la Pachamama de la Pampa, la Pachamama es la tierra, bien, entonces en esta introducción yo me voy a referir a este territorio que es más o menos del </w:t>
      </w:r>
      <w:proofErr w:type="spellStart"/>
      <w:r>
        <w:rPr>
          <w:rFonts w:ascii="Arial" w:hAnsi="Arial"/>
          <w:i/>
          <w:sz w:val="20"/>
          <w:lang w:val="es-MX"/>
        </w:rPr>
        <w:t>Tiawanacu</w:t>
      </w:r>
      <w:proofErr w:type="spellEnd"/>
      <w:r>
        <w:rPr>
          <w:rFonts w:ascii="Arial" w:hAnsi="Arial"/>
          <w:i/>
          <w:sz w:val="20"/>
          <w:lang w:val="es-MX"/>
        </w:rPr>
        <w:t xml:space="preserve">, el </w:t>
      </w:r>
      <w:proofErr w:type="spellStart"/>
      <w:r>
        <w:rPr>
          <w:rFonts w:ascii="Arial" w:hAnsi="Arial"/>
          <w:i/>
          <w:sz w:val="20"/>
          <w:lang w:val="es-MX"/>
        </w:rPr>
        <w:t>Tiawanacu</w:t>
      </w:r>
      <w:proofErr w:type="spellEnd"/>
      <w:r>
        <w:rPr>
          <w:rFonts w:ascii="Arial" w:hAnsi="Arial"/>
          <w:i/>
          <w:sz w:val="20"/>
          <w:lang w:val="es-MX"/>
        </w:rPr>
        <w:t xml:space="preserve">, que como un Estado, como lo plantea el arqueólogo Ponce San Ginés y posteriormente con un estudio que hace Elías Mujica, habla de una vertiente oriental, una vertiente altiplánica y una vertiente occidental del </w:t>
      </w:r>
      <w:proofErr w:type="spellStart"/>
      <w:r>
        <w:rPr>
          <w:rFonts w:ascii="Arial" w:hAnsi="Arial"/>
          <w:i/>
          <w:sz w:val="20"/>
          <w:lang w:val="es-MX"/>
        </w:rPr>
        <w:t>Tiawanacu</w:t>
      </w:r>
      <w:proofErr w:type="spellEnd"/>
      <w:r>
        <w:rPr>
          <w:rFonts w:ascii="Arial" w:hAnsi="Arial"/>
          <w:i/>
          <w:sz w:val="20"/>
          <w:lang w:val="es-MX"/>
        </w:rPr>
        <w:t xml:space="preserve">, de territorios, de grandes espacios, de grandes </w:t>
      </w:r>
      <w:proofErr w:type="spellStart"/>
      <w:r>
        <w:rPr>
          <w:rFonts w:ascii="Arial" w:hAnsi="Arial"/>
          <w:i/>
          <w:sz w:val="20"/>
          <w:lang w:val="es-MX"/>
        </w:rPr>
        <w:t>sicosomas</w:t>
      </w:r>
      <w:proofErr w:type="spellEnd"/>
      <w:r>
        <w:rPr>
          <w:rFonts w:ascii="Arial" w:hAnsi="Arial"/>
          <w:i/>
          <w:sz w:val="20"/>
          <w:lang w:val="es-MX"/>
        </w:rPr>
        <w:t xml:space="preserve"> de producción: valle, altiplano y costa, no es cierto, desértica. Y arqueológicamente, está determinado por una serie de indicadores, lo podemos mostrar ahí también, no es cierto. Todos los sitios arqueológicos que son mucho más, y aquí a lo mejor el doctor Lautaro (Núñez) podría extenderse semanas explicando todo lo que es Tiahuanaco, que involucra, también los pueblos atacameños, involucran otros pueblos, entonces la teoría de Tiahuanaco, como cultura como Estado es ya multicultural.” </w:t>
      </w:r>
    </w:p>
    <w:p w14:paraId="6071CF3B" w14:textId="77777777" w:rsidR="0028661A" w:rsidRDefault="0028661A">
      <w:pPr>
        <w:jc w:val="both"/>
        <w:rPr>
          <w:rFonts w:ascii="Arial" w:hAnsi="Arial"/>
          <w:sz w:val="20"/>
          <w:lang w:val="es-MX"/>
        </w:rPr>
      </w:pPr>
    </w:p>
    <w:p w14:paraId="09280445" w14:textId="77777777" w:rsidR="0028661A" w:rsidRDefault="0028661A">
      <w:pPr>
        <w:ind w:left="340"/>
        <w:jc w:val="both"/>
        <w:rPr>
          <w:rFonts w:ascii="Arial" w:hAnsi="Arial"/>
          <w:i/>
          <w:sz w:val="20"/>
          <w:lang w:val="es-MX"/>
        </w:rPr>
      </w:pPr>
      <w:r>
        <w:rPr>
          <w:rFonts w:ascii="Arial" w:hAnsi="Arial"/>
          <w:i/>
          <w:sz w:val="20"/>
          <w:lang w:val="es-MX"/>
        </w:rPr>
        <w:t xml:space="preserve">“Pero esencialmente los </w:t>
      </w:r>
      <w:proofErr w:type="spellStart"/>
      <w:r>
        <w:rPr>
          <w:rFonts w:ascii="Arial" w:hAnsi="Arial"/>
          <w:i/>
          <w:sz w:val="20"/>
          <w:lang w:val="es-MX"/>
        </w:rPr>
        <w:t>aymaras</w:t>
      </w:r>
      <w:proofErr w:type="spellEnd"/>
      <w:r>
        <w:rPr>
          <w:rFonts w:ascii="Arial" w:hAnsi="Arial"/>
          <w:i/>
          <w:sz w:val="20"/>
          <w:lang w:val="es-MX"/>
        </w:rPr>
        <w:t xml:space="preserve">, donde yo me voy a empezar a referir ahora, no es cierto, está, este es un trabajo de una tesis doctoral que define, no es cierto, lo que lo son las </w:t>
      </w:r>
      <w:proofErr w:type="spellStart"/>
      <w:r>
        <w:rPr>
          <w:rFonts w:ascii="Arial" w:hAnsi="Arial"/>
          <w:i/>
          <w:sz w:val="20"/>
          <w:lang w:val="es-MX"/>
        </w:rPr>
        <w:t>markas</w:t>
      </w:r>
      <w:proofErr w:type="spellEnd"/>
      <w:r>
        <w:rPr>
          <w:rFonts w:ascii="Arial" w:hAnsi="Arial"/>
          <w:i/>
          <w:sz w:val="20"/>
          <w:lang w:val="es-MX"/>
        </w:rPr>
        <w:t xml:space="preserve">, ahí están las </w:t>
      </w:r>
      <w:proofErr w:type="spellStart"/>
      <w:r>
        <w:rPr>
          <w:rFonts w:ascii="Arial" w:hAnsi="Arial"/>
          <w:i/>
          <w:sz w:val="20"/>
          <w:lang w:val="es-MX"/>
        </w:rPr>
        <w:t>markas</w:t>
      </w:r>
      <w:proofErr w:type="spellEnd"/>
      <w:r>
        <w:rPr>
          <w:rFonts w:ascii="Arial" w:hAnsi="Arial"/>
          <w:i/>
          <w:sz w:val="20"/>
          <w:lang w:val="es-MX"/>
        </w:rPr>
        <w:t xml:space="preserve"> que son como las provincias </w:t>
      </w:r>
      <w:proofErr w:type="spellStart"/>
      <w:r>
        <w:rPr>
          <w:rFonts w:ascii="Arial" w:hAnsi="Arial"/>
          <w:i/>
          <w:sz w:val="20"/>
          <w:lang w:val="es-MX"/>
        </w:rPr>
        <w:t>aymaras</w:t>
      </w:r>
      <w:proofErr w:type="spellEnd"/>
      <w:r>
        <w:rPr>
          <w:rFonts w:ascii="Arial" w:hAnsi="Arial"/>
          <w:i/>
          <w:sz w:val="20"/>
          <w:lang w:val="es-MX"/>
        </w:rPr>
        <w:t xml:space="preserve"> que los historiadores han llamado malamente señoríos, es un concepto equívoco, en realidad nunca, han sido señoríos, bueno, pero mirando el castellano a lo mejor se podría decir, pero son provincias </w:t>
      </w:r>
      <w:proofErr w:type="spellStart"/>
      <w:r>
        <w:rPr>
          <w:rFonts w:ascii="Arial" w:hAnsi="Arial"/>
          <w:i/>
          <w:sz w:val="20"/>
          <w:lang w:val="es-MX"/>
        </w:rPr>
        <w:t>aymaras</w:t>
      </w:r>
      <w:proofErr w:type="spellEnd"/>
      <w:r>
        <w:rPr>
          <w:rFonts w:ascii="Arial" w:hAnsi="Arial"/>
          <w:i/>
          <w:sz w:val="20"/>
          <w:lang w:val="es-MX"/>
        </w:rPr>
        <w:t xml:space="preserve">, no es cierto, están los carangas, los </w:t>
      </w:r>
      <w:proofErr w:type="spellStart"/>
      <w:r>
        <w:rPr>
          <w:rFonts w:ascii="Arial" w:hAnsi="Arial"/>
          <w:i/>
          <w:sz w:val="20"/>
          <w:lang w:val="es-MX"/>
        </w:rPr>
        <w:t>quiya</w:t>
      </w:r>
      <w:proofErr w:type="spellEnd"/>
      <w:r>
        <w:rPr>
          <w:rFonts w:ascii="Arial" w:hAnsi="Arial"/>
          <w:i/>
          <w:sz w:val="20"/>
          <w:lang w:val="es-MX"/>
        </w:rPr>
        <w:t xml:space="preserve">, son </w:t>
      </w:r>
      <w:proofErr w:type="spellStart"/>
      <w:r>
        <w:rPr>
          <w:rFonts w:ascii="Arial" w:hAnsi="Arial"/>
          <w:i/>
          <w:sz w:val="20"/>
          <w:lang w:val="es-MX"/>
        </w:rPr>
        <w:t>aymaras</w:t>
      </w:r>
      <w:proofErr w:type="spellEnd"/>
      <w:r>
        <w:rPr>
          <w:rFonts w:ascii="Arial" w:hAnsi="Arial"/>
          <w:i/>
          <w:sz w:val="20"/>
          <w:lang w:val="es-MX"/>
        </w:rPr>
        <w:t xml:space="preserve">, aquí estamos hablando ya de </w:t>
      </w:r>
      <w:proofErr w:type="spellStart"/>
      <w:r>
        <w:rPr>
          <w:rFonts w:ascii="Arial" w:hAnsi="Arial"/>
          <w:i/>
          <w:sz w:val="20"/>
          <w:lang w:val="es-MX"/>
        </w:rPr>
        <w:t>aymaras</w:t>
      </w:r>
      <w:proofErr w:type="spellEnd"/>
      <w:r>
        <w:rPr>
          <w:rFonts w:ascii="Arial" w:hAnsi="Arial"/>
          <w:i/>
          <w:sz w:val="20"/>
          <w:lang w:val="es-MX"/>
        </w:rPr>
        <w:t xml:space="preserve">. No tanto los chichas, pero también hay influencia </w:t>
      </w:r>
      <w:proofErr w:type="spellStart"/>
      <w:r>
        <w:rPr>
          <w:rFonts w:ascii="Arial" w:hAnsi="Arial"/>
          <w:i/>
          <w:sz w:val="20"/>
          <w:lang w:val="es-MX"/>
        </w:rPr>
        <w:t>aymara</w:t>
      </w:r>
      <w:proofErr w:type="spellEnd"/>
      <w:r>
        <w:rPr>
          <w:rFonts w:ascii="Arial" w:hAnsi="Arial"/>
          <w:i/>
          <w:sz w:val="20"/>
          <w:lang w:val="es-MX"/>
        </w:rPr>
        <w:t xml:space="preserve">, pero lo que quiero ir adonde cómo el territorio, aquí esta </w:t>
      </w:r>
      <w:proofErr w:type="spellStart"/>
      <w:r>
        <w:rPr>
          <w:rFonts w:ascii="Arial" w:hAnsi="Arial"/>
          <w:i/>
          <w:sz w:val="20"/>
          <w:lang w:val="es-MX"/>
        </w:rPr>
        <w:t>marka</w:t>
      </w:r>
      <w:proofErr w:type="spellEnd"/>
      <w:r>
        <w:rPr>
          <w:rFonts w:ascii="Arial" w:hAnsi="Arial"/>
          <w:i/>
          <w:sz w:val="20"/>
          <w:lang w:val="es-MX"/>
        </w:rPr>
        <w:t xml:space="preserve"> de la chacana que vimos al principio mitológicamente, aparece, no es cierto, los pisos ecológicos, y por qué aparece eso, vamos a explicarlo en el siguiente cuadro. Ahí está la Pacha, la cosmovisión andina, no es cierto, y ahí están los pisos ecológicos de Suni, </w:t>
      </w:r>
      <w:proofErr w:type="spellStart"/>
      <w:r>
        <w:rPr>
          <w:rFonts w:ascii="Arial" w:hAnsi="Arial"/>
          <w:i/>
          <w:sz w:val="20"/>
          <w:lang w:val="es-MX"/>
        </w:rPr>
        <w:t>Terua</w:t>
      </w:r>
      <w:proofErr w:type="spellEnd"/>
      <w:r>
        <w:rPr>
          <w:rFonts w:ascii="Arial" w:hAnsi="Arial"/>
          <w:i/>
          <w:sz w:val="20"/>
          <w:lang w:val="es-MX"/>
        </w:rPr>
        <w:t xml:space="preserve">, </w:t>
      </w:r>
      <w:proofErr w:type="spellStart"/>
      <w:r>
        <w:rPr>
          <w:rFonts w:ascii="Arial" w:hAnsi="Arial"/>
          <w:i/>
          <w:sz w:val="20"/>
          <w:lang w:val="es-MX"/>
        </w:rPr>
        <w:t>Chuni</w:t>
      </w:r>
      <w:proofErr w:type="spellEnd"/>
      <w:r>
        <w:rPr>
          <w:rFonts w:ascii="Arial" w:hAnsi="Arial"/>
          <w:i/>
          <w:sz w:val="20"/>
          <w:lang w:val="es-MX"/>
        </w:rPr>
        <w:t xml:space="preserve">, que es para la selva, no es cierto, la costa de la selva, los valles: la </w:t>
      </w:r>
      <w:proofErr w:type="spellStart"/>
      <w:r>
        <w:rPr>
          <w:rFonts w:ascii="Arial" w:hAnsi="Arial"/>
          <w:i/>
          <w:sz w:val="20"/>
          <w:lang w:val="es-MX"/>
        </w:rPr>
        <w:t>Terua</w:t>
      </w:r>
      <w:proofErr w:type="spellEnd"/>
      <w:r>
        <w:rPr>
          <w:rFonts w:ascii="Arial" w:hAnsi="Arial"/>
          <w:i/>
          <w:sz w:val="20"/>
          <w:lang w:val="es-MX"/>
        </w:rPr>
        <w:t xml:space="preserve"> y el Suni que es el alto donde viene el agua, no es cierto, las altas cumbres o las divisorias de aguas, y abajo, al otro lado en la cota que es mar. En este espacio de </w:t>
      </w:r>
      <w:proofErr w:type="spellStart"/>
      <w:r>
        <w:rPr>
          <w:rFonts w:ascii="Arial" w:hAnsi="Arial"/>
          <w:i/>
          <w:sz w:val="20"/>
          <w:lang w:val="es-MX"/>
        </w:rPr>
        <w:t>Arajpacha</w:t>
      </w:r>
      <w:proofErr w:type="spellEnd"/>
      <w:r>
        <w:rPr>
          <w:rFonts w:ascii="Arial" w:hAnsi="Arial"/>
          <w:i/>
          <w:sz w:val="20"/>
          <w:lang w:val="es-MX"/>
        </w:rPr>
        <w:t xml:space="preserve"> </w:t>
      </w:r>
      <w:proofErr w:type="spellStart"/>
      <w:r>
        <w:rPr>
          <w:rFonts w:ascii="Arial" w:hAnsi="Arial"/>
          <w:i/>
          <w:sz w:val="20"/>
          <w:lang w:val="es-MX"/>
        </w:rPr>
        <w:t>mankapacha</w:t>
      </w:r>
      <w:proofErr w:type="spellEnd"/>
      <w:r>
        <w:rPr>
          <w:rFonts w:ascii="Arial" w:hAnsi="Arial"/>
          <w:i/>
          <w:sz w:val="20"/>
          <w:lang w:val="es-MX"/>
        </w:rPr>
        <w:t xml:space="preserve"> y </w:t>
      </w:r>
      <w:proofErr w:type="spellStart"/>
      <w:r>
        <w:rPr>
          <w:rFonts w:ascii="Arial" w:hAnsi="Arial"/>
          <w:i/>
          <w:sz w:val="20"/>
          <w:lang w:val="es-MX"/>
        </w:rPr>
        <w:t>Acapacha</w:t>
      </w:r>
      <w:proofErr w:type="spellEnd"/>
      <w:r>
        <w:rPr>
          <w:rFonts w:ascii="Arial" w:hAnsi="Arial"/>
          <w:i/>
          <w:sz w:val="20"/>
          <w:lang w:val="es-MX"/>
        </w:rPr>
        <w:t xml:space="preserve">, no es cierto, se convoca la historia. La historia andina no se convoca por un pueblito, no se convoca por un espacio, se convoca en la globalidad, no. A partir de esa globalidad el hombre habla de un orden, no, y en esta Pacha se vive, en esta Pacha se relaciona, en esta Pacha hay historia, no hay solamente en un piso, no hay en la Cota, no hay en la </w:t>
      </w:r>
      <w:proofErr w:type="spellStart"/>
      <w:r>
        <w:rPr>
          <w:rFonts w:ascii="Arial" w:hAnsi="Arial"/>
          <w:i/>
          <w:sz w:val="20"/>
          <w:lang w:val="es-MX"/>
        </w:rPr>
        <w:t>Terua</w:t>
      </w:r>
      <w:proofErr w:type="spellEnd"/>
      <w:r>
        <w:rPr>
          <w:rFonts w:ascii="Arial" w:hAnsi="Arial"/>
          <w:i/>
          <w:sz w:val="20"/>
          <w:lang w:val="es-MX"/>
        </w:rPr>
        <w:t xml:space="preserve">, no hay en el Suni, solamente no hay la historia de los valles, no, sino también tiene relación con el altiplano, tiene relación con la costa.” </w:t>
      </w:r>
    </w:p>
    <w:p w14:paraId="5F388BE1" w14:textId="77777777" w:rsidR="0028661A" w:rsidRDefault="0028661A">
      <w:pPr>
        <w:jc w:val="both"/>
        <w:rPr>
          <w:rFonts w:ascii="Arial" w:hAnsi="Arial"/>
          <w:sz w:val="20"/>
          <w:lang w:val="es-MX"/>
        </w:rPr>
      </w:pPr>
    </w:p>
    <w:p w14:paraId="175B1527" w14:textId="77777777" w:rsidR="0028661A" w:rsidRDefault="0028661A">
      <w:pPr>
        <w:ind w:left="340"/>
        <w:jc w:val="both"/>
        <w:rPr>
          <w:rFonts w:ascii="Arial" w:hAnsi="Arial"/>
          <w:i/>
          <w:sz w:val="20"/>
          <w:lang w:val="es-MX"/>
        </w:rPr>
      </w:pPr>
      <w:r>
        <w:rPr>
          <w:rFonts w:ascii="Arial" w:hAnsi="Arial"/>
          <w:i/>
          <w:sz w:val="20"/>
          <w:lang w:val="es-MX"/>
        </w:rPr>
        <w:t xml:space="preserve">“Y fíjense que actualmente, los pueblos andinos, plantea en un trabajo Simón Llampara, un sociólogo, aquí está escindido, por </w:t>
      </w:r>
      <w:proofErr w:type="gramStart"/>
      <w:r>
        <w:rPr>
          <w:rFonts w:ascii="Arial" w:hAnsi="Arial"/>
          <w:i/>
          <w:sz w:val="20"/>
          <w:lang w:val="es-MX"/>
        </w:rPr>
        <w:t>ejemplo</w:t>
      </w:r>
      <w:proofErr w:type="gramEnd"/>
      <w:r>
        <w:rPr>
          <w:rFonts w:ascii="Arial" w:hAnsi="Arial"/>
          <w:i/>
          <w:sz w:val="20"/>
          <w:lang w:val="es-MX"/>
        </w:rPr>
        <w:t xml:space="preserve"> este territorio donde el Cota y los valles queda separado del Suni, de los valles y los Yungas de Bolivia, en este caso en el sector Arica, podemos llamar Arica, Oruro, Cochabamba o los Yungas, porqué, porque hay una frontera territorial, no. Para la historia andina eso es lo que ocurrió, o sea, se dividió, se partió el territorio, pero para la lógica andina no debiera haberse partido y cuando se parte el territorio entonces de esa manera ilógica, porque es ilógica, es ilógica porque en cada piso ecológico, no es cierto, hay complementariedad. Eso lo ha demostrado el John Murra, muchos otros historiadores, no es cierto, el doctor Lautaro (Núñez), voy a citar acá, no es cierto, como en su trabajo de “movilidad </w:t>
      </w:r>
      <w:proofErr w:type="spellStart"/>
      <w:r>
        <w:rPr>
          <w:rFonts w:ascii="Arial" w:hAnsi="Arial"/>
          <w:i/>
          <w:sz w:val="20"/>
          <w:lang w:val="es-MX"/>
        </w:rPr>
        <w:t>caravánica</w:t>
      </w:r>
      <w:proofErr w:type="spellEnd"/>
      <w:r>
        <w:rPr>
          <w:rFonts w:ascii="Arial" w:hAnsi="Arial"/>
          <w:i/>
          <w:sz w:val="20"/>
          <w:lang w:val="es-MX"/>
        </w:rPr>
        <w:t xml:space="preserve">”, hay </w:t>
      </w:r>
      <w:proofErr w:type="spellStart"/>
      <w:r>
        <w:rPr>
          <w:rFonts w:ascii="Arial" w:hAnsi="Arial"/>
          <w:i/>
          <w:sz w:val="20"/>
          <w:lang w:val="es-MX"/>
        </w:rPr>
        <w:t>caravaneos</w:t>
      </w:r>
      <w:proofErr w:type="spellEnd"/>
      <w:r>
        <w:rPr>
          <w:rFonts w:ascii="Arial" w:hAnsi="Arial"/>
          <w:i/>
          <w:sz w:val="20"/>
          <w:lang w:val="es-MX"/>
        </w:rPr>
        <w:t xml:space="preserve"> desde la costa sacando pescado y llevando hasta los Yungas y de los Yungas hasta Arica, etc., etc. Esa es la economía </w:t>
      </w:r>
      <w:r>
        <w:rPr>
          <w:rFonts w:ascii="Arial" w:hAnsi="Arial"/>
          <w:i/>
          <w:sz w:val="20"/>
          <w:lang w:val="es-MX"/>
        </w:rPr>
        <w:lastRenderedPageBreak/>
        <w:t xml:space="preserve">precolombina, esa es la concepción histórica, entonces de cómo entender el territorio, de cómo entender el </w:t>
      </w:r>
      <w:proofErr w:type="spellStart"/>
      <w:r>
        <w:rPr>
          <w:rFonts w:ascii="Arial" w:hAnsi="Arial"/>
          <w:i/>
          <w:sz w:val="20"/>
          <w:lang w:val="es-MX"/>
        </w:rPr>
        <w:t>Tawantinsuyu</w:t>
      </w:r>
      <w:proofErr w:type="spellEnd"/>
      <w:r>
        <w:rPr>
          <w:rFonts w:ascii="Arial" w:hAnsi="Arial"/>
          <w:i/>
          <w:sz w:val="20"/>
          <w:lang w:val="es-MX"/>
        </w:rPr>
        <w:t>, el territorio es también ya un concepto medio extraño para nosotros, no. Digo extraño porque, porque semánticamente dice otra cosa, y cuando dice otra cosa, empezamos a entrar a los equívocos históricos y después enseñamos mal, y no solamente enseñamos mal, si no ideologizamos el concepto bien. Yo voy a dejar ahí, las láminas, y me voy a quedar con la simbología de la cruz cuadrada, que es lo que hablé al principio.”</w:t>
      </w:r>
    </w:p>
    <w:p w14:paraId="1C47278D" w14:textId="77777777" w:rsidR="0028661A" w:rsidRDefault="0028661A">
      <w:pPr>
        <w:jc w:val="both"/>
        <w:rPr>
          <w:rFonts w:ascii="Arial" w:hAnsi="Arial"/>
          <w:sz w:val="20"/>
          <w:lang w:val="es-MX"/>
        </w:rPr>
      </w:pPr>
    </w:p>
    <w:p w14:paraId="70C51068" w14:textId="77777777" w:rsidR="0028661A" w:rsidRDefault="0028661A">
      <w:pPr>
        <w:ind w:left="340"/>
        <w:jc w:val="both"/>
        <w:rPr>
          <w:rFonts w:ascii="Arial" w:hAnsi="Arial"/>
          <w:i/>
          <w:sz w:val="20"/>
          <w:lang w:val="es-MX"/>
        </w:rPr>
      </w:pPr>
      <w:r>
        <w:rPr>
          <w:rFonts w:ascii="Arial" w:hAnsi="Arial"/>
          <w:i/>
          <w:sz w:val="20"/>
          <w:lang w:val="es-MX"/>
        </w:rPr>
        <w:t xml:space="preserve">“Como es poco el tiempo que tengo, yo quisiera establecer esta relación Estado chileno con la, no, vamos a hablar con el pueblo </w:t>
      </w:r>
      <w:proofErr w:type="spellStart"/>
      <w:r>
        <w:rPr>
          <w:rFonts w:ascii="Arial" w:hAnsi="Arial"/>
          <w:i/>
          <w:sz w:val="20"/>
          <w:lang w:val="es-MX"/>
        </w:rPr>
        <w:t>aymara</w:t>
      </w:r>
      <w:proofErr w:type="spellEnd"/>
      <w:r>
        <w:rPr>
          <w:rFonts w:ascii="Arial" w:hAnsi="Arial"/>
          <w:i/>
          <w:sz w:val="20"/>
          <w:lang w:val="es-MX"/>
        </w:rPr>
        <w:t xml:space="preserve">, a lo mejor por lo siguiente, porque como les señalé en el cuadro, hay una escisión, no es cierto, porque con la guerra del 79, 1879, lo que Chile hace es adentrarse a un espacio andino, pero a una sola parte de  ese espacio, porque el espacio andino, como lo vimos en el mapa anterior, y vuelvo a poner este mapa, está el espacio andino, está pues entre Argentina, Chile, Bolivia y Perú, no, entonces ustedes fíjense donde el espacio andino que corresponde a Chile. Entonces yo voy a referirme un poco a esa situación, nada más, pero quisiera hacer notar esa gran diferencia que hay con el pueblo mapuche, por ejemplo. O sea, que el pueblo </w:t>
      </w:r>
      <w:proofErr w:type="spellStart"/>
      <w:r>
        <w:rPr>
          <w:rFonts w:ascii="Arial" w:hAnsi="Arial"/>
          <w:i/>
          <w:sz w:val="20"/>
          <w:lang w:val="es-MX"/>
        </w:rPr>
        <w:t>aymara</w:t>
      </w:r>
      <w:proofErr w:type="spellEnd"/>
      <w:r>
        <w:rPr>
          <w:rFonts w:ascii="Arial" w:hAnsi="Arial"/>
          <w:i/>
          <w:sz w:val="20"/>
          <w:lang w:val="es-MX"/>
        </w:rPr>
        <w:t xml:space="preserve"> entre comillas, no tiene una relación como pueblo con el Estado chileno, pero también podríamos reconstruir un poco la historia y decir, claro los </w:t>
      </w:r>
      <w:proofErr w:type="spellStart"/>
      <w:r>
        <w:rPr>
          <w:rFonts w:ascii="Arial" w:hAnsi="Arial"/>
          <w:i/>
          <w:sz w:val="20"/>
          <w:lang w:val="es-MX"/>
        </w:rPr>
        <w:t>aymara</w:t>
      </w:r>
      <w:proofErr w:type="spellEnd"/>
      <w:r>
        <w:rPr>
          <w:rFonts w:ascii="Arial" w:hAnsi="Arial"/>
          <w:i/>
          <w:sz w:val="20"/>
          <w:lang w:val="es-MX"/>
        </w:rPr>
        <w:t xml:space="preserve">, los 100 mil, los 120 mil </w:t>
      </w:r>
      <w:proofErr w:type="spellStart"/>
      <w:r>
        <w:rPr>
          <w:rFonts w:ascii="Arial" w:hAnsi="Arial"/>
          <w:i/>
          <w:sz w:val="20"/>
          <w:lang w:val="es-MX"/>
        </w:rPr>
        <w:t>aymara</w:t>
      </w:r>
      <w:proofErr w:type="spellEnd"/>
      <w:r>
        <w:rPr>
          <w:rFonts w:ascii="Arial" w:hAnsi="Arial"/>
          <w:i/>
          <w:sz w:val="20"/>
          <w:lang w:val="es-MX"/>
        </w:rPr>
        <w:t xml:space="preserve"> que </w:t>
      </w:r>
      <w:proofErr w:type="spellStart"/>
      <w:r>
        <w:rPr>
          <w:rFonts w:ascii="Arial" w:hAnsi="Arial"/>
          <w:i/>
          <w:sz w:val="20"/>
          <w:lang w:val="es-MX"/>
        </w:rPr>
        <w:t>habemos</w:t>
      </w:r>
      <w:proofErr w:type="spellEnd"/>
      <w:r>
        <w:rPr>
          <w:rFonts w:ascii="Arial" w:hAnsi="Arial"/>
          <w:i/>
          <w:sz w:val="20"/>
          <w:lang w:val="es-MX"/>
        </w:rPr>
        <w:t xml:space="preserve"> en Chile, podríamos decir que hay una relación con el Estado chileno. Y desde ese enfoque voy a hablar ahora la relación que yo percibo, </w:t>
      </w:r>
      <w:proofErr w:type="gramStart"/>
      <w:r>
        <w:rPr>
          <w:rFonts w:ascii="Arial" w:hAnsi="Arial"/>
          <w:i/>
          <w:sz w:val="20"/>
          <w:lang w:val="es-MX"/>
        </w:rPr>
        <w:t>de acuerdo a</w:t>
      </w:r>
      <w:proofErr w:type="gramEnd"/>
      <w:r>
        <w:rPr>
          <w:rFonts w:ascii="Arial" w:hAnsi="Arial"/>
          <w:i/>
          <w:sz w:val="20"/>
          <w:lang w:val="es-MX"/>
        </w:rPr>
        <w:t xml:space="preserve"> mis estudios. Entonces, yo quisiera remontarme un poco al período de la emancipación colonial, Por qué parto de ahí, porque los estudios, como Scarlet (</w:t>
      </w:r>
      <w:proofErr w:type="spellStart"/>
      <w:r>
        <w:rPr>
          <w:rFonts w:ascii="Arial" w:hAnsi="Arial"/>
          <w:i/>
          <w:sz w:val="20"/>
          <w:lang w:val="es-MX"/>
        </w:rPr>
        <w:t>O’phellan</w:t>
      </w:r>
      <w:proofErr w:type="spellEnd"/>
      <w:r>
        <w:rPr>
          <w:rFonts w:ascii="Arial" w:hAnsi="Arial"/>
          <w:i/>
          <w:sz w:val="20"/>
          <w:lang w:val="es-MX"/>
        </w:rPr>
        <w:t xml:space="preserve">) dice: “¡caramba!, hay un siglo de rebeliones anticoloniales contra la imposición española”, o sea, aquí a veces también la historia es prejuiciada, se dice, no es cierto que el pueblo mapuche resistió durante todo el tiempo, y efectivamente es así, uno, leyendo la historia mapuche, nunca fue derrotado por los españoles, a los españoles los tuvieron a raya siempre, pero los pueblos andinos también los tuvieron a raya siempre, pero de otra manera, o sea, nunca hubo un sometimiento total porque las rebeliones fueron constantes, y en ese sentido, pues, los historiadores tienen muchísimos datos de cómo se dan las rebeliones, en el mismo San Pedro de Atacama, los pueblos </w:t>
      </w:r>
      <w:proofErr w:type="spellStart"/>
      <w:r>
        <w:rPr>
          <w:rFonts w:ascii="Arial" w:hAnsi="Arial"/>
          <w:i/>
          <w:sz w:val="20"/>
          <w:lang w:val="es-MX"/>
        </w:rPr>
        <w:t>aymaras</w:t>
      </w:r>
      <w:proofErr w:type="spellEnd"/>
      <w:r>
        <w:rPr>
          <w:rFonts w:ascii="Arial" w:hAnsi="Arial"/>
          <w:i/>
          <w:sz w:val="20"/>
          <w:lang w:val="es-MX"/>
        </w:rPr>
        <w:t xml:space="preserve">. Pero estas rebeliones, esencialmente, según Scarlet O’phellan, buscaban la abolición de la esclavitud, la igualdad de los mestizos indios, la recuperación de las tierras ancestrales, la abolición del reparto, que era el más complicado en las postrimerías del siglo XVIII, y sobre todo un nuevo orden andino, y ahí proclamaban, no es cierto, la vuelta del Inca, y ahí está la mitología del incario: “volverá el Inca y el Inca dejará un nuevo orden en este Estado”. </w:t>
      </w:r>
    </w:p>
    <w:p w14:paraId="53134ADC" w14:textId="77777777" w:rsidR="0028661A" w:rsidRDefault="0028661A">
      <w:pPr>
        <w:jc w:val="both"/>
        <w:rPr>
          <w:rFonts w:ascii="Arial" w:hAnsi="Arial"/>
          <w:sz w:val="20"/>
          <w:lang w:val="es-MX"/>
        </w:rPr>
      </w:pPr>
    </w:p>
    <w:p w14:paraId="262BB51D" w14:textId="77777777" w:rsidR="0028661A" w:rsidRDefault="0028661A">
      <w:pPr>
        <w:ind w:left="340"/>
        <w:jc w:val="both"/>
        <w:rPr>
          <w:rFonts w:ascii="Arial" w:hAnsi="Arial"/>
          <w:i/>
          <w:sz w:val="20"/>
          <w:lang w:val="es-MX"/>
        </w:rPr>
      </w:pPr>
      <w:r>
        <w:rPr>
          <w:rFonts w:ascii="Arial" w:hAnsi="Arial"/>
          <w:i/>
          <w:sz w:val="20"/>
          <w:lang w:val="es-MX"/>
        </w:rPr>
        <w:t xml:space="preserve">“Y en esa situación, hay un estudio interesante de Jean Seminsky, que propone, más que propone, estudia, no es cierto, cuál era la ideología de la revolución de 1780 cuando esta revolución de Tupak Amaru y Tupak Katari, que es prácticamente pan-andina, es de todo el </w:t>
      </w:r>
      <w:proofErr w:type="spellStart"/>
      <w:r>
        <w:rPr>
          <w:rFonts w:ascii="Arial" w:hAnsi="Arial"/>
          <w:i/>
          <w:sz w:val="20"/>
          <w:lang w:val="es-MX"/>
        </w:rPr>
        <w:t>Tahuantinsuyu</w:t>
      </w:r>
      <w:proofErr w:type="spellEnd"/>
      <w:r>
        <w:rPr>
          <w:rFonts w:ascii="Arial" w:hAnsi="Arial"/>
          <w:i/>
          <w:sz w:val="20"/>
          <w:lang w:val="es-MX"/>
        </w:rPr>
        <w:t>, desde Argentina hasta Colombia, no es cierto, y que es la predecesora de las revoluciones de la independencia, ahí, de acuerdo a los estudios de Levy Sannsky, por ejemplo, no es cierto, el criollo se da cuenta que puede sacarse a los españoles de encima, o sea,  Tupak Amaru demuestra que eso se puede. Y obviamente, posteriormente aparecen todos los movimientos revolucionarios independentistas, y se da la independencia de los países, pero Tupak Amaru primero lo hace con Tupak Katari. Entonces, fíjense, tan, que heridas profundas había en este proceso. Jean Seminsky dice que se definía al enemigo, español, como un hombre maligno: el Sajra, al cual hay que acabar por todos los males instituidos y los edictos de Tupak Amaru, entonces, como Inca de la revolución, dice hay que acabar porque los culpables de los males son los españoles.”</w:t>
      </w:r>
    </w:p>
    <w:p w14:paraId="75CFCF2E" w14:textId="77777777" w:rsidR="0028661A" w:rsidRDefault="0028661A">
      <w:pPr>
        <w:jc w:val="both"/>
        <w:rPr>
          <w:rFonts w:ascii="Arial" w:hAnsi="Arial"/>
          <w:sz w:val="20"/>
          <w:lang w:val="es-MX"/>
        </w:rPr>
      </w:pPr>
    </w:p>
    <w:p w14:paraId="404C1A03" w14:textId="77777777" w:rsidR="0028661A" w:rsidRDefault="0028661A">
      <w:pPr>
        <w:ind w:left="340"/>
        <w:jc w:val="both"/>
        <w:rPr>
          <w:rFonts w:ascii="Arial" w:hAnsi="Arial"/>
          <w:i/>
          <w:sz w:val="20"/>
          <w:lang w:val="es-MX"/>
        </w:rPr>
      </w:pPr>
      <w:r>
        <w:rPr>
          <w:rFonts w:ascii="Arial" w:hAnsi="Arial"/>
          <w:i/>
          <w:sz w:val="20"/>
          <w:lang w:val="es-MX"/>
        </w:rPr>
        <w:t xml:space="preserve">“Segundo, se sostiene que el español es un hereje, porque sus autoridades, no es cierto, como sus corregidores especialmente, son traidores tanto al rey de España y a la propia fe católica y a la propia fe cristiana. No cumplen con los propios mandamientos de la Iglesia, imagínate ya el nivel de análisis que ya tenían en ese tiempo. Y por otra parte dice, en consecuencia, el español es un medio humano, es un medio humano, dice, son antisociales porque destruyen las vidas humanas para su propio beneficio. Y vamos a ver después por qué se agarran de la iglesia católica. Jean Seminsky más adelante nos señala entonces, definen una estrategia de cómo hacer el levantamiento, dice, “Dios guía nuestro levantamiento”, tanto el dios del español, en este caso las vírgenes dice, San Santiago y </w:t>
      </w:r>
      <w:r>
        <w:rPr>
          <w:rFonts w:ascii="Arial" w:hAnsi="Arial"/>
          <w:i/>
          <w:sz w:val="20"/>
          <w:lang w:val="es-MX"/>
        </w:rPr>
        <w:lastRenderedPageBreak/>
        <w:t xml:space="preserve">Santa Rosa de Lima está con nosotros, no, porque nosotros vamos a rezar a la Iglesia por el bien, dado que Dios da el bien, entonces también debe estar con nosotros, esto era un poco para ver ya los católicos, los </w:t>
      </w:r>
      <w:proofErr w:type="spellStart"/>
      <w:r>
        <w:rPr>
          <w:rFonts w:ascii="Arial" w:hAnsi="Arial"/>
          <w:i/>
          <w:sz w:val="20"/>
          <w:lang w:val="es-MX"/>
        </w:rPr>
        <w:t>aymaras</w:t>
      </w:r>
      <w:proofErr w:type="spellEnd"/>
      <w:r>
        <w:rPr>
          <w:rFonts w:ascii="Arial" w:hAnsi="Arial"/>
          <w:i/>
          <w:sz w:val="20"/>
          <w:lang w:val="es-MX"/>
        </w:rPr>
        <w:t xml:space="preserve"> que van a la iglesia,  los quechuas que iban mucho a la Iglesia, pero dice, está bien, vamos a la Iglesia, pero entonces digámosle a Dios que nos ayude en esta causa, y obviamente dicen ellos que el rey Tupak Amaru Inca es representante de la Pachamama y el Inti, y entonces están sus </w:t>
      </w:r>
      <w:proofErr w:type="spellStart"/>
      <w:r>
        <w:rPr>
          <w:rFonts w:ascii="Arial" w:hAnsi="Arial"/>
          <w:i/>
          <w:sz w:val="20"/>
          <w:lang w:val="es-MX"/>
        </w:rPr>
        <w:t>Apus</w:t>
      </w:r>
      <w:proofErr w:type="spellEnd"/>
      <w:r>
        <w:rPr>
          <w:rFonts w:ascii="Arial" w:hAnsi="Arial"/>
          <w:i/>
          <w:sz w:val="20"/>
          <w:lang w:val="es-MX"/>
        </w:rPr>
        <w:t>, sus Malkus ayudándonos en esta lucha.”</w:t>
      </w:r>
    </w:p>
    <w:p w14:paraId="428EBA22" w14:textId="77777777" w:rsidR="0028661A" w:rsidRDefault="0028661A">
      <w:pPr>
        <w:jc w:val="both"/>
        <w:rPr>
          <w:rFonts w:ascii="Arial" w:hAnsi="Arial"/>
          <w:sz w:val="20"/>
          <w:lang w:val="es-MX"/>
        </w:rPr>
      </w:pPr>
    </w:p>
    <w:p w14:paraId="78878A68" w14:textId="77777777" w:rsidR="0028661A" w:rsidRDefault="0028661A">
      <w:pPr>
        <w:ind w:left="340"/>
        <w:jc w:val="both"/>
        <w:rPr>
          <w:rFonts w:ascii="Arial" w:hAnsi="Arial"/>
          <w:i/>
          <w:sz w:val="20"/>
          <w:lang w:val="es-MX"/>
        </w:rPr>
      </w:pPr>
      <w:r>
        <w:rPr>
          <w:rFonts w:ascii="Arial" w:hAnsi="Arial"/>
          <w:i/>
          <w:sz w:val="20"/>
          <w:lang w:val="es-MX"/>
        </w:rPr>
        <w:t xml:space="preserve">“Entonces nosotros estábamos haciendo una lucha religiosa, de paradigma, en segundo lugar, el indio dice, en tercer lugar, es si bien es cristiano, lo que pretende es destruir el orden desordenado para establecer un orden ordenado. Es decir, se requiere un </w:t>
      </w:r>
      <w:proofErr w:type="spellStart"/>
      <w:r>
        <w:rPr>
          <w:rFonts w:ascii="Arial" w:hAnsi="Arial"/>
          <w:i/>
          <w:sz w:val="20"/>
          <w:lang w:val="es-MX"/>
        </w:rPr>
        <w:t>Pachakuti</w:t>
      </w:r>
      <w:proofErr w:type="spellEnd"/>
      <w:r>
        <w:rPr>
          <w:rFonts w:ascii="Arial" w:hAnsi="Arial"/>
          <w:i/>
          <w:sz w:val="20"/>
          <w:lang w:val="es-MX"/>
        </w:rPr>
        <w:t xml:space="preserve">, y </w:t>
      </w:r>
      <w:proofErr w:type="spellStart"/>
      <w:r>
        <w:rPr>
          <w:rFonts w:ascii="Arial" w:hAnsi="Arial"/>
          <w:i/>
          <w:sz w:val="20"/>
          <w:lang w:val="es-MX"/>
        </w:rPr>
        <w:t>Pachakuti</w:t>
      </w:r>
      <w:proofErr w:type="spellEnd"/>
      <w:r>
        <w:rPr>
          <w:rFonts w:ascii="Arial" w:hAnsi="Arial"/>
          <w:i/>
          <w:sz w:val="20"/>
          <w:lang w:val="es-MX"/>
        </w:rPr>
        <w:t xml:space="preserve"> en el mundo andino significa nuevo orden, vuelta a la ley natural, no es cierto, significa un nuevo ciclo, un nuevo período, también significa revolución, entre comillas, no es la revolución de ahora. Entonces dice, esta es un nuevo tiempo, y justifican estos dichos señalando, más adelante, por </w:t>
      </w:r>
      <w:proofErr w:type="gramStart"/>
      <w:r>
        <w:rPr>
          <w:rFonts w:ascii="Arial" w:hAnsi="Arial"/>
          <w:i/>
          <w:sz w:val="20"/>
          <w:lang w:val="es-MX"/>
        </w:rPr>
        <w:t>ejemplo</w:t>
      </w:r>
      <w:proofErr w:type="gramEnd"/>
      <w:r>
        <w:rPr>
          <w:rFonts w:ascii="Arial" w:hAnsi="Arial"/>
          <w:i/>
          <w:sz w:val="20"/>
          <w:lang w:val="es-MX"/>
        </w:rPr>
        <w:t xml:space="preserve"> dicen, había un mito de Santa Rosa de Lima que profetizaba en un tiempo, que algún día los territorios serán para los naturales. Aparece el mito de </w:t>
      </w:r>
      <w:proofErr w:type="spellStart"/>
      <w:r>
        <w:rPr>
          <w:rFonts w:ascii="Arial" w:hAnsi="Arial"/>
          <w:i/>
          <w:sz w:val="20"/>
          <w:lang w:val="es-MX"/>
        </w:rPr>
        <w:t>Incarri</w:t>
      </w:r>
      <w:proofErr w:type="spellEnd"/>
      <w:r>
        <w:rPr>
          <w:rFonts w:ascii="Arial" w:hAnsi="Arial"/>
          <w:i/>
          <w:sz w:val="20"/>
          <w:lang w:val="es-MX"/>
        </w:rPr>
        <w:t>, que el Inca igual que Cristo, no muere. El Inca vuelve y volverá el Inca y estaba  ahí el Inca Tupak Amaru y por eso que todos obedecían a Tupak Amaru. Tupak Amaru es líder de la revolución. Y en esta, entonces, búsqueda del nuevo orden, ellos dicen que el Inca es el padre, liberador, redentor y restaurador, eso es lo que persigue entonces la revolución de 1780, y que se da obviamente en San Pedro de Atacama, con Tomás Paniri, que es un comandante de la Revolución. Tomás Paniri, de hecho, va a ser descuartizado en Iquique, porque él tenía el mando desde Iquique hasta Tarapacá, digamos, la representación de la Revolución.”</w:t>
      </w:r>
    </w:p>
    <w:p w14:paraId="02D5B2BE" w14:textId="77777777" w:rsidR="0028661A" w:rsidRDefault="0028661A">
      <w:pPr>
        <w:jc w:val="both"/>
        <w:rPr>
          <w:rFonts w:ascii="Arial" w:hAnsi="Arial"/>
          <w:i/>
          <w:sz w:val="20"/>
          <w:lang w:val="es-MX"/>
        </w:rPr>
      </w:pPr>
    </w:p>
    <w:p w14:paraId="5B36D958" w14:textId="77777777" w:rsidR="0028661A" w:rsidRDefault="0028661A">
      <w:pPr>
        <w:ind w:left="340"/>
        <w:jc w:val="both"/>
        <w:rPr>
          <w:rFonts w:ascii="Arial" w:hAnsi="Arial"/>
          <w:i/>
          <w:sz w:val="20"/>
          <w:lang w:val="es-MX"/>
        </w:rPr>
      </w:pPr>
      <w:r>
        <w:rPr>
          <w:rFonts w:ascii="Arial" w:hAnsi="Arial"/>
          <w:i/>
          <w:sz w:val="20"/>
          <w:lang w:val="es-MX"/>
        </w:rPr>
        <w:t xml:space="preserve">“Y bueno, los estudios de Jorge </w:t>
      </w:r>
      <w:proofErr w:type="gramStart"/>
      <w:r>
        <w:rPr>
          <w:rFonts w:ascii="Arial" w:hAnsi="Arial"/>
          <w:i/>
          <w:sz w:val="20"/>
          <w:lang w:val="es-MX"/>
        </w:rPr>
        <w:t>Hidalgo,</w:t>
      </w:r>
      <w:proofErr w:type="gramEnd"/>
      <w:r>
        <w:rPr>
          <w:rFonts w:ascii="Arial" w:hAnsi="Arial"/>
          <w:i/>
          <w:sz w:val="20"/>
          <w:lang w:val="es-MX"/>
        </w:rPr>
        <w:t xml:space="preserve"> demuestran, digamos, como daba esta lucha religiosa, si el cura estaba en contra de los indios, no es cierto, colgaban al cura y después hacían una fiesta dentro de la Iglesia y destruían todos los santos. Y si el cura estaba de acuerdo, dejaban todo. Bueno, esas son anécdotas interesantes de... la revolución de 1780. Qué pasa entonces cuando viene la República, bueno, el doctor González se ha referido al tema, respecto a este período peruano de 1821, 1825 a 1879. Ya se aplacó la revolución de los Tupak Amaru y los Tupak Katari, aparecen los períodos independentistas, no es cierto, las Repúblicas, Chile, Bolivia, Perú, </w:t>
      </w:r>
      <w:proofErr w:type="spellStart"/>
      <w:r>
        <w:rPr>
          <w:rFonts w:ascii="Arial" w:hAnsi="Arial"/>
          <w:i/>
          <w:sz w:val="20"/>
          <w:lang w:val="es-MX"/>
        </w:rPr>
        <w:t>etc</w:t>
      </w:r>
      <w:proofErr w:type="spellEnd"/>
      <w:r>
        <w:rPr>
          <w:rFonts w:ascii="Arial" w:hAnsi="Arial"/>
          <w:i/>
          <w:sz w:val="20"/>
          <w:lang w:val="es-MX"/>
        </w:rPr>
        <w:t xml:space="preserve">, etc. En este período lo que podemos notar, es </w:t>
      </w:r>
      <w:proofErr w:type="gramStart"/>
      <w:r>
        <w:rPr>
          <w:rFonts w:ascii="Arial" w:hAnsi="Arial"/>
          <w:i/>
          <w:sz w:val="20"/>
          <w:lang w:val="es-MX"/>
        </w:rPr>
        <w:t>que</w:t>
      </w:r>
      <w:proofErr w:type="gramEnd"/>
      <w:r>
        <w:rPr>
          <w:rFonts w:ascii="Arial" w:hAnsi="Arial"/>
          <w:i/>
          <w:sz w:val="20"/>
          <w:lang w:val="es-MX"/>
        </w:rPr>
        <w:t xml:space="preserve"> en primer lugar, la zona norte donde están los </w:t>
      </w:r>
      <w:proofErr w:type="spellStart"/>
      <w:r>
        <w:rPr>
          <w:rFonts w:ascii="Arial" w:hAnsi="Arial"/>
          <w:i/>
          <w:sz w:val="20"/>
          <w:lang w:val="es-MX"/>
        </w:rPr>
        <w:t>aymaras</w:t>
      </w:r>
      <w:proofErr w:type="spellEnd"/>
      <w:r>
        <w:rPr>
          <w:rFonts w:ascii="Arial" w:hAnsi="Arial"/>
          <w:i/>
          <w:sz w:val="20"/>
          <w:lang w:val="es-MX"/>
        </w:rPr>
        <w:t xml:space="preserve">, no están de acuerdo, por ejemplo, con que Arica pertenezca al Perú, porque la relación de los pisos </w:t>
      </w:r>
      <w:proofErr w:type="gramStart"/>
      <w:r>
        <w:rPr>
          <w:rFonts w:ascii="Arial" w:hAnsi="Arial"/>
          <w:i/>
          <w:sz w:val="20"/>
          <w:lang w:val="es-MX"/>
        </w:rPr>
        <w:t>ecológicos,</w:t>
      </w:r>
      <w:proofErr w:type="gramEnd"/>
      <w:r>
        <w:rPr>
          <w:rFonts w:ascii="Arial" w:hAnsi="Arial"/>
          <w:i/>
          <w:sz w:val="20"/>
          <w:lang w:val="es-MX"/>
        </w:rPr>
        <w:t xml:space="preserve"> no determinaba esa lógica, no. La relación de los pisos ecológicos de los </w:t>
      </w:r>
      <w:proofErr w:type="gramStart"/>
      <w:r>
        <w:rPr>
          <w:rFonts w:ascii="Arial" w:hAnsi="Arial"/>
          <w:i/>
          <w:sz w:val="20"/>
          <w:lang w:val="es-MX"/>
        </w:rPr>
        <w:t>ariqueños,</w:t>
      </w:r>
      <w:proofErr w:type="gramEnd"/>
      <w:r>
        <w:rPr>
          <w:rFonts w:ascii="Arial" w:hAnsi="Arial"/>
          <w:i/>
          <w:sz w:val="20"/>
          <w:lang w:val="es-MX"/>
        </w:rPr>
        <w:t xml:space="preserve"> no es cierto, cartas a Simón Bolívar que señalan: “nosotros queremos pertenecer a La Paz, a Bolivia, pero no al Perú”. Pero bueno, Simón Bolívar, dice, tiene que ser Cobija el puerto de Bolivia, bueno, no hizo caso, a lo mejor no llegó a esas cartas, no se sabe. Pero hay cartas documentales, no es cierto, donde la ciudad de Arica pide no ser incorporada a Perú sino a Bolivia. Porqué, porque rompían los pisos ecológicos, rompían la lógica andina de la relación económica, política, cultural, pero sin embargo, en el período peruano, lo que se puede notar es que las fronteras son abiertas, no hay una delimitación de hitos como ahora, no es cierto, cerradas, con un control, </w:t>
      </w:r>
      <w:proofErr w:type="spellStart"/>
      <w:r>
        <w:rPr>
          <w:rFonts w:ascii="Arial" w:hAnsi="Arial"/>
          <w:i/>
          <w:sz w:val="20"/>
          <w:lang w:val="es-MX"/>
        </w:rPr>
        <w:t>etc</w:t>
      </w:r>
      <w:proofErr w:type="spellEnd"/>
      <w:r>
        <w:rPr>
          <w:rFonts w:ascii="Arial" w:hAnsi="Arial"/>
          <w:i/>
          <w:sz w:val="20"/>
          <w:lang w:val="es-MX"/>
        </w:rPr>
        <w:t xml:space="preserve">, de tal manera que este tránsito de pisos ecológicos se sigue dando en este período, no, entonces los </w:t>
      </w:r>
      <w:proofErr w:type="spellStart"/>
      <w:r>
        <w:rPr>
          <w:rFonts w:ascii="Arial" w:hAnsi="Arial"/>
          <w:i/>
          <w:sz w:val="20"/>
          <w:lang w:val="es-MX"/>
        </w:rPr>
        <w:t>aymaras</w:t>
      </w:r>
      <w:proofErr w:type="spellEnd"/>
      <w:r>
        <w:rPr>
          <w:rFonts w:ascii="Arial" w:hAnsi="Arial"/>
          <w:i/>
          <w:sz w:val="20"/>
          <w:lang w:val="es-MX"/>
        </w:rPr>
        <w:t xml:space="preserve"> que además bueno es largo ya de explicar, no hay control de pisos ecológicos sino que hay relación de pisos ecológicos, relación económica, </w:t>
      </w:r>
      <w:proofErr w:type="spellStart"/>
      <w:r>
        <w:rPr>
          <w:rFonts w:ascii="Arial" w:hAnsi="Arial"/>
          <w:i/>
          <w:sz w:val="20"/>
          <w:lang w:val="es-MX"/>
        </w:rPr>
        <w:t>etc</w:t>
      </w:r>
      <w:proofErr w:type="spellEnd"/>
      <w:r>
        <w:rPr>
          <w:rFonts w:ascii="Arial" w:hAnsi="Arial"/>
          <w:i/>
          <w:sz w:val="20"/>
          <w:lang w:val="es-MX"/>
        </w:rPr>
        <w:t xml:space="preserve">, etc. se sigue dando normalmente. Bueno, no voy a entrar más en ese sentido porque Héctor ya lo explicó y más o menos que situaciones ocurrieron, no es cierto, en el período, hay un período de </w:t>
      </w:r>
      <w:proofErr w:type="spellStart"/>
      <w:r>
        <w:rPr>
          <w:rFonts w:ascii="Arial" w:hAnsi="Arial"/>
          <w:i/>
          <w:sz w:val="20"/>
          <w:lang w:val="es-MX"/>
        </w:rPr>
        <w:t>peruanización</w:t>
      </w:r>
      <w:proofErr w:type="spellEnd"/>
      <w:r>
        <w:rPr>
          <w:rFonts w:ascii="Arial" w:hAnsi="Arial"/>
          <w:i/>
          <w:sz w:val="20"/>
          <w:lang w:val="es-MX"/>
        </w:rPr>
        <w:t xml:space="preserve">, los limeños piensan que esta provincia de Tarapacá, falta peruanizar, también hay una documentación histórica, señalan que había que peruanizar esta zona y se hace un trabajo de </w:t>
      </w:r>
      <w:proofErr w:type="spellStart"/>
      <w:r>
        <w:rPr>
          <w:rFonts w:ascii="Arial" w:hAnsi="Arial"/>
          <w:i/>
          <w:sz w:val="20"/>
          <w:lang w:val="es-MX"/>
        </w:rPr>
        <w:t>peruanización</w:t>
      </w:r>
      <w:proofErr w:type="spellEnd"/>
      <w:r>
        <w:rPr>
          <w:rFonts w:ascii="Arial" w:hAnsi="Arial"/>
          <w:i/>
          <w:sz w:val="20"/>
          <w:lang w:val="es-MX"/>
        </w:rPr>
        <w:t xml:space="preserve">, empieza el ciclo salitrero muy fuerte, </w:t>
      </w:r>
      <w:proofErr w:type="spellStart"/>
      <w:r>
        <w:rPr>
          <w:rFonts w:ascii="Arial" w:hAnsi="Arial"/>
          <w:i/>
          <w:sz w:val="20"/>
          <w:lang w:val="es-MX"/>
        </w:rPr>
        <w:t>etc</w:t>
      </w:r>
      <w:proofErr w:type="spellEnd"/>
      <w:r>
        <w:rPr>
          <w:rFonts w:ascii="Arial" w:hAnsi="Arial"/>
          <w:i/>
          <w:sz w:val="20"/>
          <w:lang w:val="es-MX"/>
        </w:rPr>
        <w:t>, etc.”</w:t>
      </w:r>
    </w:p>
    <w:p w14:paraId="623CF942" w14:textId="77777777" w:rsidR="0028661A" w:rsidRDefault="0028661A">
      <w:pPr>
        <w:jc w:val="both"/>
        <w:rPr>
          <w:rFonts w:ascii="Arial" w:hAnsi="Arial"/>
          <w:sz w:val="20"/>
          <w:lang w:val="es-MX"/>
        </w:rPr>
      </w:pPr>
    </w:p>
    <w:p w14:paraId="58334639" w14:textId="77777777" w:rsidR="0028661A" w:rsidRDefault="0028661A">
      <w:pPr>
        <w:ind w:left="340"/>
        <w:jc w:val="both"/>
        <w:rPr>
          <w:rFonts w:ascii="Arial" w:hAnsi="Arial"/>
          <w:i/>
          <w:sz w:val="20"/>
          <w:lang w:val="es-MX"/>
        </w:rPr>
      </w:pPr>
      <w:r>
        <w:rPr>
          <w:rFonts w:ascii="Arial" w:hAnsi="Arial"/>
          <w:i/>
          <w:sz w:val="20"/>
          <w:lang w:val="es-MX"/>
        </w:rPr>
        <w:t xml:space="preserve">“Bueno, llega finalmente la Guerra del Pacífico de 1879 a 1931, yo, más menos, en ese período enmarco este período que yo llamaría la chilenización compulsiva. Aquí entonces aparece no es cierto, ya la relación de los </w:t>
      </w:r>
      <w:proofErr w:type="spellStart"/>
      <w:r>
        <w:rPr>
          <w:rFonts w:ascii="Arial" w:hAnsi="Arial"/>
          <w:i/>
          <w:sz w:val="20"/>
          <w:lang w:val="es-MX"/>
        </w:rPr>
        <w:t>aymaras</w:t>
      </w:r>
      <w:proofErr w:type="spellEnd"/>
      <w:r>
        <w:rPr>
          <w:rFonts w:ascii="Arial" w:hAnsi="Arial"/>
          <w:i/>
          <w:sz w:val="20"/>
          <w:lang w:val="es-MX"/>
        </w:rPr>
        <w:t xml:space="preserve"> de hoy día con el Estado chileno. Dado que este es un territorio conquistado por la Guerra, no es cierto, lo primero que se propone el Estado chileno, entre comillas, no hay documentos tan claros, pero hay algunos, no es cierto, es un blanqueamiento de la zona. Por tanto, curiosamente se crean las ligas patrióticas, no, y en eso hay mucha historia oral que podemos contar respecto a que estas ligas patrióticas eran </w:t>
      </w:r>
      <w:proofErr w:type="gramStart"/>
      <w:r>
        <w:rPr>
          <w:rFonts w:ascii="Arial" w:hAnsi="Arial"/>
          <w:i/>
          <w:sz w:val="20"/>
          <w:lang w:val="es-MX"/>
        </w:rPr>
        <w:t>ex presidiarios</w:t>
      </w:r>
      <w:proofErr w:type="gramEnd"/>
      <w:r>
        <w:rPr>
          <w:rFonts w:ascii="Arial" w:hAnsi="Arial"/>
          <w:i/>
          <w:sz w:val="20"/>
          <w:lang w:val="es-MX"/>
        </w:rPr>
        <w:t xml:space="preserve"> que le daban un uniforme de </w:t>
      </w:r>
      <w:r>
        <w:rPr>
          <w:rFonts w:ascii="Arial" w:hAnsi="Arial"/>
          <w:i/>
          <w:sz w:val="20"/>
          <w:lang w:val="es-MX"/>
        </w:rPr>
        <w:lastRenderedPageBreak/>
        <w:t xml:space="preserve">carabinero para que vayan a amedrentar a los </w:t>
      </w:r>
      <w:proofErr w:type="spellStart"/>
      <w:r>
        <w:rPr>
          <w:rFonts w:ascii="Arial" w:hAnsi="Arial"/>
          <w:i/>
          <w:sz w:val="20"/>
          <w:lang w:val="es-MX"/>
        </w:rPr>
        <w:t>aymaras</w:t>
      </w:r>
      <w:proofErr w:type="spellEnd"/>
      <w:r>
        <w:rPr>
          <w:rFonts w:ascii="Arial" w:hAnsi="Arial"/>
          <w:i/>
          <w:sz w:val="20"/>
          <w:lang w:val="es-MX"/>
        </w:rPr>
        <w:t xml:space="preserve"> allí. Entonces violaban a las mujeres, mataban a los hombres, quitaban su ganado, etc., etc. Y obviamente andaban armados, entonces hay mucha, mucha  literatura oral respecto a eso, porque eso porque es una memoria viva todavía, los abuelos todavía cuentan lo que pasó ahí, o “que mi abuelo me contó”.  Entonces, se trató de decir, ya todos estos indios, entre comillas, no es cierto, que se vayan para el Perú o que se vayan para Bolivia y dejen el territorio blanqueado, y se van efectivamente muchos, o sea, la historia nos cuenta, por ejemplo, que hay </w:t>
      </w:r>
      <w:proofErr w:type="spellStart"/>
      <w:r>
        <w:rPr>
          <w:rFonts w:ascii="Arial" w:hAnsi="Arial"/>
          <w:i/>
          <w:sz w:val="20"/>
          <w:lang w:val="es-MX"/>
        </w:rPr>
        <w:t>piqueños</w:t>
      </w:r>
      <w:proofErr w:type="spellEnd"/>
      <w:r>
        <w:rPr>
          <w:rFonts w:ascii="Arial" w:hAnsi="Arial"/>
          <w:i/>
          <w:sz w:val="20"/>
          <w:lang w:val="es-MX"/>
        </w:rPr>
        <w:t xml:space="preserve"> que tienen </w:t>
      </w:r>
      <w:proofErr w:type="gramStart"/>
      <w:r>
        <w:rPr>
          <w:rFonts w:ascii="Arial" w:hAnsi="Arial"/>
          <w:i/>
          <w:sz w:val="20"/>
          <w:lang w:val="es-MX"/>
        </w:rPr>
        <w:t>una poblaciones</w:t>
      </w:r>
      <w:proofErr w:type="gramEnd"/>
      <w:r>
        <w:rPr>
          <w:rFonts w:ascii="Arial" w:hAnsi="Arial"/>
          <w:i/>
          <w:sz w:val="20"/>
          <w:lang w:val="es-MX"/>
        </w:rPr>
        <w:t xml:space="preserve"> allí en los valles de Callao. Donde incluso llevan nombres de Pica y, </w:t>
      </w:r>
      <w:proofErr w:type="spellStart"/>
      <w:r>
        <w:rPr>
          <w:rFonts w:ascii="Arial" w:hAnsi="Arial"/>
          <w:i/>
          <w:sz w:val="20"/>
          <w:lang w:val="es-MX"/>
        </w:rPr>
        <w:t>etc</w:t>
      </w:r>
      <w:proofErr w:type="spellEnd"/>
      <w:r>
        <w:rPr>
          <w:rFonts w:ascii="Arial" w:hAnsi="Arial"/>
          <w:i/>
          <w:sz w:val="20"/>
          <w:lang w:val="es-MX"/>
        </w:rPr>
        <w:t xml:space="preserve">, etc. Hicieron una colonia porque tuvieron que irse. Esta chilenización compulsiva que yo llamo es bastante, bastante intensa, yo creo bastante compleja, porque por un lado no era posible cortar los lazos históricos, económicos que habían, por ejemplo, si bien las salitreras vienen un poco a reemplazar el problema de la situación de la relación económica, eso pasa más en Iquique, pero no en las zonas de Arica, de tal manera que los pueblos precordilleranos de Arica, por ejemplo, necesitaban vender sus productos hacia Bolivia, no se podían vender a Arica porque en Arica tenían, no sé, una cantidad mínima de población. De tal manera </w:t>
      </w:r>
      <w:proofErr w:type="gramStart"/>
      <w:r>
        <w:rPr>
          <w:rFonts w:ascii="Arial" w:hAnsi="Arial"/>
          <w:i/>
          <w:sz w:val="20"/>
          <w:lang w:val="es-MX"/>
        </w:rPr>
        <w:t>que</w:t>
      </w:r>
      <w:proofErr w:type="gramEnd"/>
      <w:r>
        <w:rPr>
          <w:rFonts w:ascii="Arial" w:hAnsi="Arial"/>
          <w:i/>
          <w:sz w:val="20"/>
          <w:lang w:val="es-MX"/>
        </w:rPr>
        <w:t xml:space="preserve"> si bien el Estado chileno quería chilenizar, no podía cortar la relación económica porque dónde iban a vender el </w:t>
      </w:r>
      <w:proofErr w:type="gramStart"/>
      <w:r>
        <w:rPr>
          <w:rFonts w:ascii="Arial" w:hAnsi="Arial"/>
          <w:i/>
          <w:sz w:val="20"/>
          <w:lang w:val="es-MX"/>
        </w:rPr>
        <w:t>maíz</w:t>
      </w:r>
      <w:proofErr w:type="gramEnd"/>
      <w:r>
        <w:rPr>
          <w:rFonts w:ascii="Arial" w:hAnsi="Arial"/>
          <w:i/>
          <w:sz w:val="20"/>
          <w:lang w:val="es-MX"/>
        </w:rPr>
        <w:t xml:space="preserve"> por ejemplo, lo tenían que vender para Oruro, </w:t>
      </w:r>
      <w:proofErr w:type="spellStart"/>
      <w:r>
        <w:rPr>
          <w:rFonts w:ascii="Arial" w:hAnsi="Arial"/>
          <w:i/>
          <w:sz w:val="20"/>
          <w:lang w:val="es-MX"/>
        </w:rPr>
        <w:t>Huachacaya</w:t>
      </w:r>
      <w:proofErr w:type="spellEnd"/>
      <w:r>
        <w:rPr>
          <w:rFonts w:ascii="Arial" w:hAnsi="Arial"/>
          <w:i/>
          <w:sz w:val="20"/>
          <w:lang w:val="es-MX"/>
        </w:rPr>
        <w:t>, Caranga, Sabaya, etc., etc. Porque en Arica nadie les compraba, no, de ahí que más adelante cambie la estrategia para crear los polos de desarrollo urbano, y ahí sí que cambia la situación, pero en este tiempo no. La situación sigue siendo una alta relación con Bolivia y no tanto con el Perú, sino más bien esta es una cuestión vertical.”</w:t>
      </w:r>
    </w:p>
    <w:p w14:paraId="4219CC1A" w14:textId="77777777" w:rsidR="0028661A" w:rsidRDefault="0028661A">
      <w:pPr>
        <w:jc w:val="both"/>
        <w:rPr>
          <w:rFonts w:ascii="Arial" w:hAnsi="Arial"/>
          <w:i/>
          <w:sz w:val="20"/>
          <w:lang w:val="es-MX"/>
        </w:rPr>
      </w:pPr>
    </w:p>
    <w:p w14:paraId="72B7E1A7" w14:textId="77777777" w:rsidR="0028661A" w:rsidRDefault="0028661A">
      <w:pPr>
        <w:ind w:left="340"/>
        <w:jc w:val="both"/>
        <w:rPr>
          <w:rFonts w:ascii="Arial" w:hAnsi="Arial"/>
          <w:i/>
          <w:sz w:val="20"/>
          <w:lang w:val="es-MX"/>
        </w:rPr>
      </w:pPr>
      <w:r>
        <w:rPr>
          <w:rFonts w:ascii="Arial" w:hAnsi="Arial"/>
          <w:i/>
          <w:sz w:val="20"/>
          <w:lang w:val="es-MX"/>
        </w:rPr>
        <w:t xml:space="preserve">“También en este período podemos detectar en esta chilenización compulsiva que obviamente el control de carabineros empieza surgir, a instalarse algunos servicios públicos, muy </w:t>
      </w:r>
      <w:proofErr w:type="gramStart"/>
      <w:r>
        <w:rPr>
          <w:rFonts w:ascii="Arial" w:hAnsi="Arial"/>
          <w:i/>
          <w:sz w:val="20"/>
          <w:lang w:val="es-MX"/>
        </w:rPr>
        <w:t>tenuemente</w:t>
      </w:r>
      <w:proofErr w:type="gramEnd"/>
      <w:r>
        <w:rPr>
          <w:rFonts w:ascii="Arial" w:hAnsi="Arial"/>
          <w:i/>
          <w:sz w:val="20"/>
          <w:lang w:val="es-MX"/>
        </w:rPr>
        <w:t xml:space="preserve"> pero en las comunidades altiplánicas no llega la escuela todavía, se están iniciando algunas escuelas, en la precordillera, en algunos centros de mayor población, </w:t>
      </w:r>
      <w:proofErr w:type="spellStart"/>
      <w:r>
        <w:rPr>
          <w:rFonts w:ascii="Arial" w:hAnsi="Arial"/>
          <w:i/>
          <w:sz w:val="20"/>
          <w:lang w:val="es-MX"/>
        </w:rPr>
        <w:t>etc</w:t>
      </w:r>
      <w:proofErr w:type="spellEnd"/>
      <w:r>
        <w:rPr>
          <w:rFonts w:ascii="Arial" w:hAnsi="Arial"/>
          <w:i/>
          <w:sz w:val="20"/>
          <w:lang w:val="es-MX"/>
        </w:rPr>
        <w:t xml:space="preserve">, etc. Pero en este período para los </w:t>
      </w:r>
      <w:proofErr w:type="spellStart"/>
      <w:r>
        <w:rPr>
          <w:rFonts w:ascii="Arial" w:hAnsi="Arial"/>
          <w:i/>
          <w:sz w:val="20"/>
          <w:lang w:val="es-MX"/>
        </w:rPr>
        <w:t>aymaras</w:t>
      </w:r>
      <w:proofErr w:type="spellEnd"/>
      <w:r>
        <w:rPr>
          <w:rFonts w:ascii="Arial" w:hAnsi="Arial"/>
          <w:i/>
          <w:sz w:val="20"/>
          <w:lang w:val="es-MX"/>
        </w:rPr>
        <w:t xml:space="preserve"> es particularmente de temor, de terror, los </w:t>
      </w:r>
      <w:proofErr w:type="spellStart"/>
      <w:r>
        <w:rPr>
          <w:rFonts w:ascii="Arial" w:hAnsi="Arial"/>
          <w:i/>
          <w:sz w:val="20"/>
          <w:lang w:val="es-MX"/>
        </w:rPr>
        <w:t>aymaras</w:t>
      </w:r>
      <w:proofErr w:type="spellEnd"/>
      <w:r>
        <w:rPr>
          <w:rFonts w:ascii="Arial" w:hAnsi="Arial"/>
          <w:i/>
          <w:sz w:val="20"/>
          <w:lang w:val="es-MX"/>
        </w:rPr>
        <w:t xml:space="preserve"> aquí están como obligados a sobrevivir... se cuenta por ejemplo que fueron forzados al servicio militar, y los mantenían no sólo un año, dos, hasta tres años en el servicio militar, de modo de lavarles el cerebro y hacerles creer la chilenidad no, entonces los </w:t>
      </w:r>
      <w:proofErr w:type="spellStart"/>
      <w:r>
        <w:rPr>
          <w:rFonts w:ascii="Arial" w:hAnsi="Arial"/>
          <w:i/>
          <w:sz w:val="20"/>
          <w:lang w:val="es-MX"/>
        </w:rPr>
        <w:t>aymaras</w:t>
      </w:r>
      <w:proofErr w:type="spellEnd"/>
      <w:r>
        <w:rPr>
          <w:rFonts w:ascii="Arial" w:hAnsi="Arial"/>
          <w:i/>
          <w:sz w:val="20"/>
          <w:lang w:val="es-MX"/>
        </w:rPr>
        <w:t xml:space="preserve"> cuentan que incluso ellos se arrancaban de los cuarteles y se iban a sus comunidades y no dormían con sus señoras, sino dormían en el campo, no, solamente se encontraban en el día, porque las ligas patrióticas y los controles de represión llegaban en las noches, no, bueno, entonces hay una historia de mucho terror en este tiempo. Esa es la relación, entonces que se viene estableciendo con el Estado chileno. Bueno, por asunto de tiempo quedo ahí, pero hay harta novedad respecto a esta relación con el Estado chileno.”</w:t>
      </w:r>
    </w:p>
    <w:p w14:paraId="1358A634" w14:textId="77777777" w:rsidR="0028661A" w:rsidRDefault="0028661A">
      <w:pPr>
        <w:jc w:val="both"/>
        <w:rPr>
          <w:rFonts w:ascii="Arial" w:hAnsi="Arial"/>
          <w:i/>
          <w:sz w:val="20"/>
          <w:lang w:val="es-MX"/>
        </w:rPr>
      </w:pPr>
    </w:p>
    <w:p w14:paraId="4AECC6F9" w14:textId="77777777" w:rsidR="0028661A" w:rsidRDefault="0028661A">
      <w:pPr>
        <w:ind w:left="340"/>
        <w:jc w:val="both"/>
        <w:rPr>
          <w:rFonts w:ascii="Arial" w:hAnsi="Arial"/>
          <w:i/>
          <w:sz w:val="20"/>
          <w:lang w:val="es-MX"/>
        </w:rPr>
      </w:pPr>
      <w:r>
        <w:rPr>
          <w:rFonts w:ascii="Arial" w:hAnsi="Arial"/>
          <w:i/>
          <w:sz w:val="20"/>
          <w:lang w:val="es-MX"/>
        </w:rPr>
        <w:t xml:space="preserve">“Con esta problemática ya zanjada por ejemplo del plebiscito, no ya Chile ya no tenía dudas y había llegado al acuerdo con Perú y con Bolivia mucho antes, </w:t>
      </w:r>
      <w:proofErr w:type="spellStart"/>
      <w:r>
        <w:rPr>
          <w:rFonts w:ascii="Arial" w:hAnsi="Arial"/>
          <w:i/>
          <w:sz w:val="20"/>
          <w:lang w:val="es-MX"/>
        </w:rPr>
        <w:t>etc</w:t>
      </w:r>
      <w:proofErr w:type="spellEnd"/>
      <w:r>
        <w:rPr>
          <w:rFonts w:ascii="Arial" w:hAnsi="Arial"/>
          <w:i/>
          <w:sz w:val="20"/>
          <w:lang w:val="es-MX"/>
        </w:rPr>
        <w:t xml:space="preserve">, ya era territorio exclusivamente chileno, de tal manera que Chile no iba a estar discutiendo ese territorio, ya era su territorio. Al ser su territorio entra en una etapa, entonces, no es cierto, de administrarlas, ¿cómo administramos?, y aparecen aquí las comisiones de recursos naturales, demarcación de hitos mucho más concretos, comisiones de carabineros, instalación de cuarteles y aquí empiezan </w:t>
      </w:r>
      <w:proofErr w:type="gramStart"/>
      <w:r>
        <w:rPr>
          <w:rFonts w:ascii="Arial" w:hAnsi="Arial"/>
          <w:i/>
          <w:sz w:val="20"/>
          <w:lang w:val="es-MX"/>
        </w:rPr>
        <w:t>muchos más escuelas</w:t>
      </w:r>
      <w:proofErr w:type="gramEnd"/>
      <w:r>
        <w:rPr>
          <w:rFonts w:ascii="Arial" w:hAnsi="Arial"/>
          <w:i/>
          <w:sz w:val="20"/>
          <w:lang w:val="es-MX"/>
        </w:rPr>
        <w:t xml:space="preserve"> con el </w:t>
      </w:r>
      <w:proofErr w:type="gramStart"/>
      <w:r>
        <w:rPr>
          <w:rFonts w:ascii="Arial" w:hAnsi="Arial"/>
          <w:i/>
          <w:sz w:val="20"/>
          <w:lang w:val="es-MX"/>
        </w:rPr>
        <w:t>Presidente</w:t>
      </w:r>
      <w:proofErr w:type="gramEnd"/>
      <w:r>
        <w:rPr>
          <w:rFonts w:ascii="Arial" w:hAnsi="Arial"/>
          <w:i/>
          <w:sz w:val="20"/>
          <w:lang w:val="es-MX"/>
        </w:rPr>
        <w:t xml:space="preserve"> Pedro Aguirre Cerda, se acuerdan, instalan muchas más escuelas, se llama entonces a los </w:t>
      </w:r>
      <w:proofErr w:type="gramStart"/>
      <w:r>
        <w:rPr>
          <w:rFonts w:ascii="Arial" w:hAnsi="Arial"/>
          <w:i/>
          <w:sz w:val="20"/>
          <w:lang w:val="es-MX"/>
        </w:rPr>
        <w:t>chilenos,  ya</w:t>
      </w:r>
      <w:proofErr w:type="gramEnd"/>
      <w:r>
        <w:rPr>
          <w:rFonts w:ascii="Arial" w:hAnsi="Arial"/>
          <w:i/>
          <w:sz w:val="20"/>
          <w:lang w:val="es-MX"/>
        </w:rPr>
        <w:t xml:space="preserve"> termina aquí el proceso de las ligas patrióticas, ya no hay persecución. Aparece entonces aquí la ideología del huaso chileno de Rancagua o de Talca, no conozco mucho para acá yo, pero me han hecho bailar cueca y todo eso cuando yo era chico, pero aparece entonces, la idea entonces de la chilenización donde nosotros teníamos que bailar cueca, ponernos la bandera chilena acá y las espuelas y eso era como la mayor lección que el profesor le podía dar a un alumno en el altiplano, no, y además cuando la autoridad visitaba una escuela así, era realmente felicitado, qué bien, y además en este tiempo el </w:t>
      </w:r>
      <w:proofErr w:type="spellStart"/>
      <w:r>
        <w:rPr>
          <w:rFonts w:ascii="Arial" w:hAnsi="Arial"/>
          <w:i/>
          <w:sz w:val="20"/>
          <w:lang w:val="es-MX"/>
        </w:rPr>
        <w:t>aymara</w:t>
      </w:r>
      <w:proofErr w:type="spellEnd"/>
      <w:r>
        <w:rPr>
          <w:rFonts w:ascii="Arial" w:hAnsi="Arial"/>
          <w:i/>
          <w:sz w:val="20"/>
          <w:lang w:val="es-MX"/>
        </w:rPr>
        <w:t xml:space="preserve"> demanda educación, por lo que decía el doctor González, es decir, tiene que inscribir sus tierras, tiene que proteger sus derechos, y para eso entonces tiene que aprender a leer y a escribir, en consecuencia aparecen aquí las primeras escuelas construidas por los </w:t>
      </w:r>
      <w:proofErr w:type="spellStart"/>
      <w:r>
        <w:rPr>
          <w:rFonts w:ascii="Arial" w:hAnsi="Arial"/>
          <w:i/>
          <w:sz w:val="20"/>
          <w:lang w:val="es-MX"/>
        </w:rPr>
        <w:t>aymaras</w:t>
      </w:r>
      <w:proofErr w:type="spellEnd"/>
      <w:r>
        <w:rPr>
          <w:rFonts w:ascii="Arial" w:hAnsi="Arial"/>
          <w:i/>
          <w:sz w:val="20"/>
          <w:lang w:val="es-MX"/>
        </w:rPr>
        <w:t xml:space="preserve">.” </w:t>
      </w:r>
    </w:p>
    <w:p w14:paraId="789A0D21" w14:textId="77777777" w:rsidR="0028661A" w:rsidRDefault="0028661A">
      <w:pPr>
        <w:jc w:val="both"/>
        <w:rPr>
          <w:rFonts w:ascii="Arial" w:hAnsi="Arial"/>
          <w:sz w:val="20"/>
          <w:lang w:val="es-MX"/>
        </w:rPr>
      </w:pPr>
    </w:p>
    <w:p w14:paraId="48F6A08D" w14:textId="77777777" w:rsidR="0028661A" w:rsidRDefault="0028661A">
      <w:pPr>
        <w:ind w:left="340"/>
        <w:jc w:val="both"/>
        <w:rPr>
          <w:rFonts w:ascii="Arial" w:hAnsi="Arial"/>
          <w:i/>
          <w:sz w:val="20"/>
          <w:lang w:val="es-MX"/>
        </w:rPr>
      </w:pPr>
      <w:r>
        <w:rPr>
          <w:rFonts w:ascii="Arial" w:hAnsi="Arial"/>
          <w:i/>
          <w:sz w:val="20"/>
          <w:lang w:val="es-MX"/>
        </w:rPr>
        <w:t xml:space="preserve">“Los </w:t>
      </w:r>
      <w:proofErr w:type="spellStart"/>
      <w:r>
        <w:rPr>
          <w:rFonts w:ascii="Arial" w:hAnsi="Arial"/>
          <w:i/>
          <w:sz w:val="20"/>
          <w:lang w:val="es-MX"/>
        </w:rPr>
        <w:t>aymaras</w:t>
      </w:r>
      <w:proofErr w:type="spellEnd"/>
      <w:r>
        <w:rPr>
          <w:rFonts w:ascii="Arial" w:hAnsi="Arial"/>
          <w:i/>
          <w:sz w:val="20"/>
          <w:lang w:val="es-MX"/>
        </w:rPr>
        <w:t xml:space="preserve"> empiezan a tener su casita de adobe, contratan, es más, los profesores primeros eran carabineros, no, son carabineros los primeros profesores sobre todo del altiplano, no, y empieza entonces aquí a marcar claramente la frontera, es decir, tú eres chileno, yo soy boliviano. Y entonces </w:t>
      </w:r>
      <w:r>
        <w:rPr>
          <w:rFonts w:ascii="Arial" w:hAnsi="Arial"/>
          <w:i/>
          <w:sz w:val="20"/>
          <w:lang w:val="es-MX"/>
        </w:rPr>
        <w:lastRenderedPageBreak/>
        <w:t xml:space="preserve">el chileno busca, el chileno </w:t>
      </w:r>
      <w:proofErr w:type="spellStart"/>
      <w:r>
        <w:rPr>
          <w:rFonts w:ascii="Arial" w:hAnsi="Arial"/>
          <w:i/>
          <w:sz w:val="20"/>
          <w:lang w:val="es-MX"/>
        </w:rPr>
        <w:t>aymara</w:t>
      </w:r>
      <w:proofErr w:type="spellEnd"/>
      <w:r>
        <w:rPr>
          <w:rFonts w:ascii="Arial" w:hAnsi="Arial"/>
          <w:i/>
          <w:sz w:val="20"/>
          <w:lang w:val="es-MX"/>
        </w:rPr>
        <w:t xml:space="preserve"> busca identidad chilena, ¡pero si era igual al del otro lado de Bolivia!, bailaba huayno, hablaba </w:t>
      </w:r>
      <w:proofErr w:type="spellStart"/>
      <w:r>
        <w:rPr>
          <w:rFonts w:ascii="Arial" w:hAnsi="Arial"/>
          <w:i/>
          <w:sz w:val="20"/>
          <w:lang w:val="es-MX"/>
        </w:rPr>
        <w:t>aymara</w:t>
      </w:r>
      <w:proofErr w:type="spellEnd"/>
      <w:r>
        <w:rPr>
          <w:rFonts w:ascii="Arial" w:hAnsi="Arial"/>
          <w:i/>
          <w:sz w:val="20"/>
          <w:lang w:val="es-MX"/>
        </w:rPr>
        <w:t xml:space="preserve"> en qué puedo diferenciarme era la, su drama, digamos, no drama, su gran preocupación, ¿cómo me diferencio ahora si es tan Bolivia, si igual incluso en mi familia, pero </w:t>
      </w:r>
      <w:proofErr w:type="gramStart"/>
      <w:r>
        <w:rPr>
          <w:rFonts w:ascii="Arial" w:hAnsi="Arial"/>
          <w:i/>
          <w:sz w:val="20"/>
          <w:lang w:val="es-MX"/>
        </w:rPr>
        <w:t>qué hago para decir que yo soy chileno?</w:t>
      </w:r>
      <w:proofErr w:type="gramEnd"/>
      <w:r>
        <w:rPr>
          <w:rFonts w:ascii="Arial" w:hAnsi="Arial"/>
          <w:i/>
          <w:sz w:val="20"/>
          <w:lang w:val="es-MX"/>
        </w:rPr>
        <w:t xml:space="preserve"> Dado que la discriminación o el llamado, no es cierto, es fuerte, a ver, demuéstreme usted señor cómo es chileno, si es indio, habla </w:t>
      </w:r>
      <w:proofErr w:type="spellStart"/>
      <w:r>
        <w:rPr>
          <w:rFonts w:ascii="Arial" w:hAnsi="Arial"/>
          <w:i/>
          <w:sz w:val="20"/>
          <w:lang w:val="es-MX"/>
        </w:rPr>
        <w:t>aymara</w:t>
      </w:r>
      <w:proofErr w:type="spellEnd"/>
      <w:r>
        <w:rPr>
          <w:rFonts w:ascii="Arial" w:hAnsi="Arial"/>
          <w:i/>
          <w:sz w:val="20"/>
          <w:lang w:val="es-MX"/>
        </w:rPr>
        <w:t xml:space="preserve"> y está en el altiplano detrás de las llamas igual que el otro lado, no, entonces dice, ¡sí, pero yo bailo cueca!, yo celebro el 18 de septiembre, yo he ido al servicio militar...(risas)...Entonces en esta etapa, que yo llamo chilenización administrativa, se sigue manteniendo las fronteras abiertas, con Bolivia, no, todavía no está el, cerradas las fronteras, los estudios de Sergio González por ejemplo demuestra cómo desde Cochabamba venían grandes caravanas de llamas y obreros a la pampa del salitre, y pasaban y en consecuencia entraban y fueron recibidos en las oficinas salitreras.”</w:t>
      </w:r>
    </w:p>
    <w:p w14:paraId="387A1AEA" w14:textId="77777777" w:rsidR="0028661A" w:rsidRDefault="0028661A">
      <w:pPr>
        <w:jc w:val="both"/>
        <w:rPr>
          <w:rFonts w:ascii="Arial" w:hAnsi="Arial"/>
          <w:i/>
          <w:sz w:val="20"/>
          <w:lang w:val="es-MX"/>
        </w:rPr>
      </w:pPr>
    </w:p>
    <w:p w14:paraId="3F6746BE" w14:textId="77777777" w:rsidR="0028661A" w:rsidRDefault="0028661A">
      <w:pPr>
        <w:ind w:left="340"/>
        <w:jc w:val="both"/>
        <w:rPr>
          <w:rFonts w:ascii="Arial" w:hAnsi="Arial"/>
          <w:i/>
          <w:sz w:val="20"/>
          <w:lang w:val="es-MX"/>
        </w:rPr>
      </w:pPr>
      <w:r>
        <w:rPr>
          <w:rFonts w:ascii="Arial" w:hAnsi="Arial"/>
          <w:i/>
          <w:sz w:val="20"/>
          <w:lang w:val="es-MX"/>
        </w:rPr>
        <w:t xml:space="preserve">“Lo mismo pasaba, no es cierto, todos los de Caranga, de La Paz, de Oruro venían a sacar maíz de Yuta, famoso el maíz de Yuta, no, venir a sacar zapallo, ají, etc., etc. Entonces también hay control de carabineros, pero solamente para distinguir que está de paso, de tránsito, no, en este tiempo están las patrullas a mula, entonces, ya, ¿usted es boliviano?, si, muy bien, pase no más, pero tiene que volverse a su país, ese era como el discurso, oiga  a ver dónde está el </w:t>
      </w:r>
      <w:proofErr w:type="gramStart"/>
      <w:r>
        <w:rPr>
          <w:rFonts w:ascii="Arial" w:hAnsi="Arial"/>
          <w:i/>
          <w:sz w:val="20"/>
          <w:lang w:val="es-MX"/>
        </w:rPr>
        <w:t>carnet</w:t>
      </w:r>
      <w:proofErr w:type="gramEnd"/>
      <w:r>
        <w:rPr>
          <w:rFonts w:ascii="Arial" w:hAnsi="Arial"/>
          <w:i/>
          <w:sz w:val="20"/>
          <w:lang w:val="es-MX"/>
        </w:rPr>
        <w:t xml:space="preserve">, a ver pasaporte, o sea, no estamos todavía en eso. Pero ya llegando a la época de 1952–1973, yo llamo el período de política desarrollista, y aquí aparece entonces, el presidente, por ejemplo, Carlos Ibáñez del Campo, Alessandri, don Eduardo Frei y Salvador Allende, finalmente ya con esta idea progresista, la Reforma Agraria, CORFO, entra ya a tener mucho más fuerza en esta región, hay cambios sustantivos en términos de por ejemplo dar asistencia, la Junta de Adelanto de Arica, la Junta de Adelanto de Arica es un plan andino de desarrollo, o sea, ahí hubo un plan andino de desarrollo, el gobierno aquí apuesta, o sea vamos a desarrollar esta zona, </w:t>
      </w:r>
      <w:proofErr w:type="spellStart"/>
      <w:r>
        <w:rPr>
          <w:rFonts w:ascii="Arial" w:hAnsi="Arial"/>
          <w:i/>
          <w:sz w:val="20"/>
          <w:lang w:val="es-MX"/>
        </w:rPr>
        <w:t>ee</w:t>
      </w:r>
      <w:proofErr w:type="spellEnd"/>
      <w:r>
        <w:rPr>
          <w:rFonts w:ascii="Arial" w:hAnsi="Arial"/>
          <w:i/>
          <w:sz w:val="20"/>
          <w:lang w:val="es-MX"/>
        </w:rPr>
        <w:t xml:space="preserve"> plan obviamente estaba vinculado a la idea del desarrollo de esa época, es decir, mayor alfabetización, mayor crecimiento económico, mayor modernización, mayor camino, e consecuencia, se abren los caminos, se instalan con el Presidente Frei las escuelas, la mayoría de las escuelas, ahí vienen escuelas nuevas que hasta ahora están, son escuelas muy buenas, o sea fueron construidas, de material, o sea, materialmente son escuelas muy bonitas y muy buenas, no.”</w:t>
      </w:r>
    </w:p>
    <w:p w14:paraId="7811C8A7" w14:textId="77777777" w:rsidR="0028661A" w:rsidRDefault="0028661A">
      <w:pPr>
        <w:jc w:val="both"/>
        <w:rPr>
          <w:rFonts w:ascii="Arial" w:hAnsi="Arial"/>
          <w:i/>
          <w:sz w:val="20"/>
          <w:lang w:val="es-MX"/>
        </w:rPr>
      </w:pPr>
    </w:p>
    <w:p w14:paraId="5D4BA281" w14:textId="77777777" w:rsidR="0028661A" w:rsidRDefault="0028661A">
      <w:pPr>
        <w:ind w:left="340"/>
        <w:jc w:val="both"/>
        <w:rPr>
          <w:rFonts w:ascii="Arial" w:hAnsi="Arial"/>
          <w:i/>
          <w:sz w:val="20"/>
          <w:lang w:val="es-MX"/>
        </w:rPr>
      </w:pPr>
      <w:r>
        <w:rPr>
          <w:rFonts w:ascii="Arial" w:hAnsi="Arial"/>
          <w:i/>
          <w:sz w:val="20"/>
          <w:lang w:val="es-MX"/>
        </w:rPr>
        <w:t xml:space="preserve">“De tal manera que, aparece también la participación partidaria, indígenas ya en este período pertenecen a algunos partidos, bueno, mucho más, pero eso es más o menos lo que ocurre, desde mi punto de vista, y finalmente llegamos al período desarrollista bajo la Doctrina de la Seguridad Nacional, del Presidente, de Augusto Pinochet, que obviamente aquí, es bien curioso, lo que yo veo es que voy a sintetizar en este período lo que ocurre es que desde el punto de vista de seguridad nacional, asegurar la población allí y en consecuencia Pinochet empieza a crear las comunas, empieza a crear la provincia de Parinacota, empieza a instalar los servicios públicos, empieza a hacer infraestructura pública, o sea, aparece como una época de bonanza, pero bajo una ideología estricta, y aquí que estamos cuidando frontera y somos recontra chilenos, no. Así lo puedo resumir, digamos, no. Entonces esta relación de que cultura </w:t>
      </w:r>
      <w:proofErr w:type="spellStart"/>
      <w:r>
        <w:rPr>
          <w:rFonts w:ascii="Arial" w:hAnsi="Arial"/>
          <w:i/>
          <w:sz w:val="20"/>
          <w:lang w:val="es-MX"/>
        </w:rPr>
        <w:t>aymara</w:t>
      </w:r>
      <w:proofErr w:type="spellEnd"/>
      <w:r>
        <w:rPr>
          <w:rFonts w:ascii="Arial" w:hAnsi="Arial"/>
          <w:i/>
          <w:sz w:val="20"/>
          <w:lang w:val="es-MX"/>
        </w:rPr>
        <w:t xml:space="preserve">, hay cultura </w:t>
      </w:r>
      <w:proofErr w:type="spellStart"/>
      <w:r>
        <w:rPr>
          <w:rFonts w:ascii="Arial" w:hAnsi="Arial"/>
          <w:i/>
          <w:sz w:val="20"/>
          <w:lang w:val="es-MX"/>
        </w:rPr>
        <w:t>aymara</w:t>
      </w:r>
      <w:proofErr w:type="spellEnd"/>
      <w:r>
        <w:rPr>
          <w:rFonts w:ascii="Arial" w:hAnsi="Arial"/>
          <w:i/>
          <w:sz w:val="20"/>
          <w:lang w:val="es-MX"/>
        </w:rPr>
        <w:t xml:space="preserve">, pero es cultura </w:t>
      </w:r>
      <w:proofErr w:type="spellStart"/>
      <w:r>
        <w:rPr>
          <w:rFonts w:ascii="Arial" w:hAnsi="Arial"/>
          <w:i/>
          <w:sz w:val="20"/>
          <w:lang w:val="es-MX"/>
        </w:rPr>
        <w:t>aymara</w:t>
      </w:r>
      <w:proofErr w:type="spellEnd"/>
      <w:r>
        <w:rPr>
          <w:rFonts w:ascii="Arial" w:hAnsi="Arial"/>
          <w:i/>
          <w:sz w:val="20"/>
          <w:lang w:val="es-MX"/>
        </w:rPr>
        <w:t xml:space="preserve"> chilena, no. Hay lengua, podría ser, pero no, no, cuidado eso son de los bolivianos, o sea, no, bueno todo el temor aquí, un poco del, que yo creo que es muy cercana y ustedes tienen mayor análisis de esto y no me voy a extender en este período entonces, que finalmente desemboca en el movimiento indígena precisamente en el período de, y entonces emerge el movimiento indígena, no es cierto, y en este caso, bueno, tengo que hacer referencia, por ejemplo al 12 de octubre de 1989, cuando aquí presente don Patricio (Aylwin), hicimos el primer acto nacional aquí, con frente al cerro Santa Lucía, tenemos una foto, un honor de, entonces ahí aparece un cambio en la relación Estado chileno y pueblo </w:t>
      </w:r>
      <w:proofErr w:type="spellStart"/>
      <w:r>
        <w:rPr>
          <w:rFonts w:ascii="Arial" w:hAnsi="Arial"/>
          <w:i/>
          <w:sz w:val="20"/>
          <w:lang w:val="es-MX"/>
        </w:rPr>
        <w:t>aymara</w:t>
      </w:r>
      <w:proofErr w:type="spellEnd"/>
      <w:r>
        <w:rPr>
          <w:rFonts w:ascii="Arial" w:hAnsi="Arial"/>
          <w:i/>
          <w:sz w:val="20"/>
          <w:lang w:val="es-MX"/>
        </w:rPr>
        <w:t>.”</w:t>
      </w:r>
    </w:p>
    <w:p w14:paraId="39A6282C" w14:textId="77777777" w:rsidR="0028661A" w:rsidRDefault="0028661A">
      <w:pPr>
        <w:jc w:val="both"/>
        <w:rPr>
          <w:rFonts w:ascii="Arial" w:hAnsi="Arial"/>
          <w:i/>
          <w:sz w:val="20"/>
          <w:lang w:val="es-MX"/>
        </w:rPr>
      </w:pPr>
    </w:p>
    <w:p w14:paraId="365FFCBF" w14:textId="77777777" w:rsidR="0028661A" w:rsidRDefault="0028661A">
      <w:pPr>
        <w:ind w:left="340"/>
        <w:jc w:val="both"/>
        <w:rPr>
          <w:rFonts w:ascii="Arial" w:hAnsi="Arial"/>
          <w:i/>
          <w:sz w:val="20"/>
          <w:lang w:val="es-MX"/>
        </w:rPr>
      </w:pPr>
      <w:r>
        <w:rPr>
          <w:rFonts w:ascii="Arial" w:hAnsi="Arial"/>
          <w:i/>
          <w:sz w:val="20"/>
          <w:lang w:val="es-MX"/>
        </w:rPr>
        <w:t>“Primera vez, digamos, que se reconoce y además nosotros, como movimiento indígena primera vez, antes los mapuches siempre habían estado solos, los pascuenses solos, esa vez conocimos a don Alberto (</w:t>
      </w:r>
      <w:proofErr w:type="spellStart"/>
      <w:r>
        <w:rPr>
          <w:rFonts w:ascii="Arial" w:hAnsi="Arial"/>
          <w:i/>
          <w:sz w:val="20"/>
          <w:lang w:val="es-MX"/>
        </w:rPr>
        <w:t>Hotus</w:t>
      </w:r>
      <w:proofErr w:type="spellEnd"/>
      <w:r>
        <w:rPr>
          <w:rFonts w:ascii="Arial" w:hAnsi="Arial"/>
          <w:i/>
          <w:sz w:val="20"/>
          <w:lang w:val="es-MX"/>
        </w:rPr>
        <w:t xml:space="preserve">), que conocimos entonces, en este período de Pinochet aparece también el movimiento indígena, que es largo de explicar por qué, y tiene su explicación, y paso al último período que yo llamo de 1990 al 2001, no es cierto, la política indigenista del Estado. Y aquí quisiera hacer </w:t>
      </w:r>
      <w:r>
        <w:rPr>
          <w:rFonts w:ascii="Arial" w:hAnsi="Arial"/>
          <w:i/>
          <w:sz w:val="20"/>
          <w:lang w:val="es-MX"/>
        </w:rPr>
        <w:lastRenderedPageBreak/>
        <w:t xml:space="preserve">para no seguir, tres diferencias, que a lo mejor es muy cercano, pero igual lo voy a hacer. Creo que el gobierno de don Patricio (Aylwin), y no porque esté don Patricio acá, sino la evaluación es que aquí sí hay una relación fecunda con el pueblo </w:t>
      </w:r>
      <w:proofErr w:type="spellStart"/>
      <w:r>
        <w:rPr>
          <w:rFonts w:ascii="Arial" w:hAnsi="Arial"/>
          <w:i/>
          <w:sz w:val="20"/>
          <w:lang w:val="es-MX"/>
        </w:rPr>
        <w:t>aymara</w:t>
      </w:r>
      <w:proofErr w:type="spellEnd"/>
      <w:r>
        <w:rPr>
          <w:rFonts w:ascii="Arial" w:hAnsi="Arial"/>
          <w:i/>
          <w:sz w:val="20"/>
          <w:lang w:val="es-MX"/>
        </w:rPr>
        <w:t xml:space="preserve">, hay respeto, hay una relación de notable avance por la identidad, por el desarrollo, participación. Es bastante interesante desarrollar, por ejemplo, esta reversión de lo que los indígenas no querían ser indígenas, antes de esta relación y a lo que es hoy día. O sea, es radical el cambio, no, antes, el 5% (cinco) se denominaba indígena, hoy día estamos llegando al 70% que dice ser indígena, de los que se entrevistan, a ese nivel, no.” </w:t>
      </w:r>
    </w:p>
    <w:p w14:paraId="1B700048" w14:textId="77777777" w:rsidR="0028661A" w:rsidRDefault="0028661A">
      <w:pPr>
        <w:jc w:val="both"/>
        <w:rPr>
          <w:rFonts w:ascii="Arial" w:hAnsi="Arial"/>
          <w:i/>
          <w:sz w:val="20"/>
          <w:lang w:val="es-MX"/>
        </w:rPr>
      </w:pPr>
    </w:p>
    <w:p w14:paraId="32C79C47" w14:textId="77777777" w:rsidR="0028661A" w:rsidRDefault="0028661A">
      <w:pPr>
        <w:ind w:left="340"/>
        <w:jc w:val="both"/>
        <w:rPr>
          <w:rFonts w:ascii="Arial" w:hAnsi="Arial"/>
          <w:i/>
          <w:sz w:val="20"/>
          <w:lang w:val="es-MX"/>
        </w:rPr>
      </w:pPr>
      <w:r>
        <w:rPr>
          <w:rFonts w:ascii="Arial" w:hAnsi="Arial"/>
          <w:i/>
          <w:sz w:val="20"/>
          <w:lang w:val="es-MX"/>
        </w:rPr>
        <w:t xml:space="preserve">“Sin embargo, se puede notar, y los indígenas lo hacen notar a través del Consejo Nacional Aymara en distintos documentos, que en el período del </w:t>
      </w:r>
      <w:proofErr w:type="gramStart"/>
      <w:r>
        <w:rPr>
          <w:rFonts w:ascii="Arial" w:hAnsi="Arial"/>
          <w:i/>
          <w:sz w:val="20"/>
          <w:lang w:val="es-MX"/>
        </w:rPr>
        <w:t>Presidente</w:t>
      </w:r>
      <w:proofErr w:type="gramEnd"/>
      <w:r>
        <w:rPr>
          <w:rFonts w:ascii="Arial" w:hAnsi="Arial"/>
          <w:i/>
          <w:sz w:val="20"/>
          <w:lang w:val="es-MX"/>
        </w:rPr>
        <w:t xml:space="preserve"> de don Eduardo Frei esta situación decae, situación decae y hay ahí un reclamo y hay ahí una mayor politización de los indígenas, y no sabemos qué va a pasar con el actual presidente, no, no sé, no ha pasado todavía. Pero los indígenas en sus encuentros están haciendo ese análisis ahora, y entonces finalmente quisiera señalar que esta relación, no es cierto, también a nivel de sus procesos no ha estado exento, de lo que llamamos la política del mayoritarismo, la intolerancia, la prepotencia, el racismo, el totalitarismo </w:t>
      </w:r>
      <w:proofErr w:type="spellStart"/>
      <w:r>
        <w:rPr>
          <w:rFonts w:ascii="Arial" w:hAnsi="Arial"/>
          <w:i/>
          <w:sz w:val="20"/>
          <w:lang w:val="es-MX"/>
        </w:rPr>
        <w:t>superpatriótico</w:t>
      </w:r>
      <w:proofErr w:type="spellEnd"/>
      <w:r>
        <w:rPr>
          <w:rFonts w:ascii="Arial" w:hAnsi="Arial"/>
          <w:i/>
          <w:sz w:val="20"/>
          <w:lang w:val="es-MX"/>
        </w:rPr>
        <w:t xml:space="preserve"> por ejemplo, es decir, no, porque nosotros somos chilenos, aquí nos quieren, nos quieren cambiar nuestra cultura chilena con esos indios, es un discurso muy conocido, etc., etc.” </w:t>
      </w:r>
    </w:p>
    <w:p w14:paraId="2EC32CA1" w14:textId="77777777" w:rsidR="0028661A" w:rsidRDefault="0028661A">
      <w:pPr>
        <w:jc w:val="both"/>
        <w:rPr>
          <w:rFonts w:ascii="Arial" w:hAnsi="Arial"/>
          <w:i/>
          <w:sz w:val="20"/>
          <w:lang w:val="es-MX"/>
        </w:rPr>
      </w:pPr>
    </w:p>
    <w:p w14:paraId="1093F85B" w14:textId="77777777" w:rsidR="0028661A" w:rsidRDefault="0028661A">
      <w:pPr>
        <w:ind w:left="340"/>
        <w:jc w:val="both"/>
        <w:rPr>
          <w:rFonts w:ascii="Arial" w:hAnsi="Arial"/>
          <w:i/>
          <w:sz w:val="20"/>
          <w:lang w:val="es-MX"/>
        </w:rPr>
      </w:pPr>
      <w:r>
        <w:rPr>
          <w:rFonts w:ascii="Arial" w:hAnsi="Arial"/>
          <w:i/>
          <w:sz w:val="20"/>
          <w:lang w:val="es-MX"/>
        </w:rPr>
        <w:t xml:space="preserve">“Quería hacer un parangón de lo que había pasado entre la relación antes del, antes de la llegada de los españoles a lo de ahora, pero por tiempo no lo voy a hacer, pero es esta relación entre comillas con el pueblo </w:t>
      </w:r>
      <w:proofErr w:type="spellStart"/>
      <w:r>
        <w:rPr>
          <w:rFonts w:ascii="Arial" w:hAnsi="Arial"/>
          <w:i/>
          <w:sz w:val="20"/>
          <w:lang w:val="es-MX"/>
        </w:rPr>
        <w:t>aymara</w:t>
      </w:r>
      <w:proofErr w:type="spellEnd"/>
      <w:r>
        <w:rPr>
          <w:rFonts w:ascii="Arial" w:hAnsi="Arial"/>
          <w:i/>
          <w:sz w:val="20"/>
          <w:lang w:val="es-MX"/>
        </w:rPr>
        <w:t xml:space="preserve"> tiene dos puntos de definición, desde mi punto de vista, uno, no es cierto, es que necesariamente pasa por un territorio integrado con los países vecinos, o sea como que no se puede descontar eso, y por otro lado, que el pueblo </w:t>
      </w:r>
      <w:proofErr w:type="spellStart"/>
      <w:r>
        <w:rPr>
          <w:rFonts w:ascii="Arial" w:hAnsi="Arial"/>
          <w:i/>
          <w:sz w:val="20"/>
          <w:lang w:val="es-MX"/>
        </w:rPr>
        <w:t>aymara</w:t>
      </w:r>
      <w:proofErr w:type="spellEnd"/>
      <w:r>
        <w:rPr>
          <w:rFonts w:ascii="Arial" w:hAnsi="Arial"/>
          <w:i/>
          <w:sz w:val="20"/>
          <w:lang w:val="es-MX"/>
        </w:rPr>
        <w:t xml:space="preserve"> en Chile, no es cierto, tiene cien años solamente de relación con el Estado chileno, 100 años, porque no es como en el caso del pueblo mapuche, que tiene 500 años. El caso con el Estado </w:t>
      </w:r>
      <w:proofErr w:type="gramStart"/>
      <w:r>
        <w:rPr>
          <w:rFonts w:ascii="Arial" w:hAnsi="Arial"/>
          <w:i/>
          <w:sz w:val="20"/>
          <w:lang w:val="es-MX"/>
        </w:rPr>
        <w:t>chileno,</w:t>
      </w:r>
      <w:proofErr w:type="gramEnd"/>
      <w:r>
        <w:rPr>
          <w:rFonts w:ascii="Arial" w:hAnsi="Arial"/>
          <w:i/>
          <w:sz w:val="20"/>
          <w:lang w:val="es-MX"/>
        </w:rPr>
        <w:t xml:space="preserve"> es solamente 100 años. Entonces, ahí hay una diferencia que habría que ver y evaluar y cómo se puede seguir más adelante, muchas gracias.”</w:t>
      </w:r>
    </w:p>
    <w:p w14:paraId="17AB62B3" w14:textId="77777777" w:rsidR="0028661A" w:rsidRDefault="0028661A">
      <w:pPr>
        <w:jc w:val="both"/>
        <w:rPr>
          <w:rFonts w:ascii="Arial" w:hAnsi="Arial"/>
          <w:sz w:val="20"/>
          <w:lang w:val="es-MX"/>
        </w:rPr>
      </w:pPr>
    </w:p>
    <w:p w14:paraId="24F623E0" w14:textId="77777777" w:rsidR="0028661A" w:rsidRDefault="0028661A" w:rsidP="0028661A">
      <w:pPr>
        <w:numPr>
          <w:ilvl w:val="0"/>
          <w:numId w:val="4"/>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 xml:space="preserve">Patricio Aylwin </w:t>
      </w:r>
      <w:r>
        <w:rPr>
          <w:rFonts w:ascii="Arial" w:hAnsi="Arial"/>
          <w:sz w:val="20"/>
          <w:lang w:val="es-MX"/>
        </w:rPr>
        <w:t>agradece la exposición al Sr. Cornelio Chipana, y ofrece la palabra al Sr. José Candia.</w:t>
      </w:r>
    </w:p>
    <w:p w14:paraId="11CB20B8" w14:textId="77777777" w:rsidR="0028661A" w:rsidRDefault="0028661A" w:rsidP="0028661A">
      <w:pPr>
        <w:numPr>
          <w:ilvl w:val="12"/>
          <w:numId w:val="0"/>
        </w:numPr>
        <w:jc w:val="both"/>
        <w:rPr>
          <w:rFonts w:ascii="Arial" w:hAnsi="Arial"/>
          <w:sz w:val="20"/>
          <w:lang w:val="es-MX"/>
        </w:rPr>
      </w:pPr>
    </w:p>
    <w:p w14:paraId="38B2EC3D" w14:textId="77777777" w:rsidR="0028661A" w:rsidRDefault="0028661A" w:rsidP="0028661A">
      <w:pPr>
        <w:numPr>
          <w:ilvl w:val="0"/>
          <w:numId w:val="4"/>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José</w:t>
      </w:r>
      <w:r>
        <w:rPr>
          <w:rFonts w:ascii="Arial" w:hAnsi="Arial"/>
          <w:sz w:val="20"/>
          <w:lang w:val="es-MX"/>
        </w:rPr>
        <w:t xml:space="preserve"> </w:t>
      </w:r>
      <w:r>
        <w:rPr>
          <w:rFonts w:ascii="Arial" w:hAnsi="Arial"/>
          <w:b/>
          <w:sz w:val="20"/>
          <w:lang w:val="es-MX"/>
        </w:rPr>
        <w:t xml:space="preserve">Candia </w:t>
      </w:r>
      <w:r>
        <w:rPr>
          <w:rFonts w:ascii="Arial" w:hAnsi="Arial"/>
          <w:sz w:val="20"/>
          <w:lang w:val="es-MX"/>
        </w:rPr>
        <w:t xml:space="preserve">aclara que no es un investigador, sino un integrante del movimiento </w:t>
      </w:r>
      <w:proofErr w:type="spellStart"/>
      <w:r>
        <w:rPr>
          <w:rFonts w:ascii="Arial" w:hAnsi="Arial"/>
          <w:sz w:val="20"/>
          <w:lang w:val="es-MX"/>
        </w:rPr>
        <w:t>aymara</w:t>
      </w:r>
      <w:proofErr w:type="spellEnd"/>
      <w:r>
        <w:rPr>
          <w:rFonts w:ascii="Arial" w:hAnsi="Arial"/>
          <w:sz w:val="20"/>
          <w:lang w:val="es-MX"/>
        </w:rPr>
        <w:t>, pertenece a la comunidad Pacha de Arica, una comunidad integrada por estudiantes, profesionales, comerciantes, dueñas de casas, jóvenes y campesinos. Señala que su exposición consta de dos partes. Una desde la perspectiva histórica y la otra desde la perspectiva jurídica.</w:t>
      </w:r>
    </w:p>
    <w:p w14:paraId="431DBF3F" w14:textId="77777777" w:rsidR="0028661A" w:rsidRDefault="0028661A">
      <w:pPr>
        <w:jc w:val="both"/>
        <w:rPr>
          <w:rFonts w:ascii="Arial" w:hAnsi="Arial"/>
          <w:sz w:val="20"/>
          <w:lang w:val="es-MX"/>
        </w:rPr>
      </w:pPr>
    </w:p>
    <w:p w14:paraId="673E9A9E" w14:textId="77777777" w:rsidR="0028661A" w:rsidRDefault="0028661A">
      <w:pPr>
        <w:ind w:left="340"/>
        <w:jc w:val="both"/>
        <w:rPr>
          <w:rFonts w:ascii="Arial" w:hAnsi="Arial"/>
          <w:i/>
          <w:sz w:val="20"/>
          <w:lang w:val="es-MX"/>
        </w:rPr>
      </w:pPr>
      <w:r>
        <w:rPr>
          <w:rFonts w:ascii="Arial" w:hAnsi="Arial"/>
          <w:i/>
          <w:sz w:val="20"/>
          <w:lang w:val="es-MX"/>
        </w:rPr>
        <w:t xml:space="preserve">“Bueno, para empezar, debo decir que los estudios referentes a este grupo étnico, al grupo étnico </w:t>
      </w:r>
      <w:proofErr w:type="spellStart"/>
      <w:r>
        <w:rPr>
          <w:rFonts w:ascii="Arial" w:hAnsi="Arial"/>
          <w:i/>
          <w:sz w:val="20"/>
          <w:lang w:val="es-MX"/>
        </w:rPr>
        <w:t>aymara</w:t>
      </w:r>
      <w:proofErr w:type="spellEnd"/>
      <w:r>
        <w:rPr>
          <w:rFonts w:ascii="Arial" w:hAnsi="Arial"/>
          <w:i/>
          <w:sz w:val="20"/>
          <w:lang w:val="es-MX"/>
        </w:rPr>
        <w:t xml:space="preserve"> se concentran siempre en universidades, o sea, en universidades de Arica, de Tarapacá o la de Iquique y en muchos casos, en más de los casos todavía, durante la época del gobierno militar, se concentró mucho en las ONG’S, Ver, Crear, Apacheta, en menor medida también desarrolló un gran trabajo en la zona norte. Así, esto se concentró entonces en un grupo de especialistas en la materia, pero no irradiaba hacia el resto de la población chilena, desde ese punto de vista, el pueblo </w:t>
      </w:r>
      <w:proofErr w:type="spellStart"/>
      <w:r>
        <w:rPr>
          <w:rFonts w:ascii="Arial" w:hAnsi="Arial"/>
          <w:i/>
          <w:sz w:val="20"/>
          <w:lang w:val="es-MX"/>
        </w:rPr>
        <w:t>aymara</w:t>
      </w:r>
      <w:proofErr w:type="spellEnd"/>
      <w:r>
        <w:rPr>
          <w:rFonts w:ascii="Arial" w:hAnsi="Arial"/>
          <w:i/>
          <w:sz w:val="20"/>
          <w:lang w:val="es-MX"/>
        </w:rPr>
        <w:t xml:space="preserve">, en esta materia es un poco desconocido para gran parte de la población nacional, </w:t>
      </w:r>
      <w:proofErr w:type="spellStart"/>
      <w:r>
        <w:rPr>
          <w:rFonts w:ascii="Arial" w:hAnsi="Arial"/>
          <w:i/>
          <w:sz w:val="20"/>
          <w:lang w:val="es-MX"/>
        </w:rPr>
        <w:t>aún</w:t>
      </w:r>
      <w:proofErr w:type="spellEnd"/>
      <w:r>
        <w:rPr>
          <w:rFonts w:ascii="Arial" w:hAnsi="Arial"/>
          <w:i/>
          <w:sz w:val="20"/>
          <w:lang w:val="es-MX"/>
        </w:rPr>
        <w:t xml:space="preserve"> así, uno puede encontrar referencia en muchos libros de historia de Chile relativo a este pueblo, por ejemplo cito, en este caso el libro, uno de los libros uno de los más tradicionales que, Francisco Frías Valenzuela, que se usa mucho en la educación, que tiene como unas dos o tres páginas relativo al pueblo </w:t>
      </w:r>
      <w:proofErr w:type="spellStart"/>
      <w:r>
        <w:rPr>
          <w:rFonts w:ascii="Arial" w:hAnsi="Arial"/>
          <w:i/>
          <w:sz w:val="20"/>
          <w:lang w:val="es-MX"/>
        </w:rPr>
        <w:t>aymara</w:t>
      </w:r>
      <w:proofErr w:type="spellEnd"/>
      <w:r>
        <w:rPr>
          <w:rFonts w:ascii="Arial" w:hAnsi="Arial"/>
          <w:i/>
          <w:sz w:val="20"/>
          <w:lang w:val="es-MX"/>
        </w:rPr>
        <w:t>, son como, en parte, son un poco inexactas, ya. Sergio Villalobos también tiene unas líneas.”</w:t>
      </w:r>
    </w:p>
    <w:p w14:paraId="67BE8B38" w14:textId="77777777" w:rsidR="0028661A" w:rsidRDefault="0028661A">
      <w:pPr>
        <w:ind w:left="340"/>
        <w:jc w:val="both"/>
        <w:rPr>
          <w:rFonts w:ascii="Arial" w:hAnsi="Arial"/>
          <w:sz w:val="20"/>
          <w:lang w:val="es-MX"/>
        </w:rPr>
      </w:pPr>
    </w:p>
    <w:p w14:paraId="13EFCBCC" w14:textId="77777777" w:rsidR="0028661A" w:rsidRDefault="0028661A">
      <w:pPr>
        <w:ind w:left="340"/>
        <w:jc w:val="both"/>
        <w:rPr>
          <w:rFonts w:ascii="Arial" w:hAnsi="Arial"/>
          <w:sz w:val="20"/>
          <w:lang w:val="es-MX"/>
        </w:rPr>
      </w:pPr>
      <w:r>
        <w:rPr>
          <w:rFonts w:ascii="Arial" w:hAnsi="Arial"/>
          <w:sz w:val="20"/>
          <w:lang w:val="es-MX"/>
        </w:rPr>
        <w:t xml:space="preserve">Señala el Sr. </w:t>
      </w:r>
      <w:r>
        <w:rPr>
          <w:rFonts w:ascii="Arial" w:hAnsi="Arial"/>
          <w:b/>
          <w:sz w:val="20"/>
          <w:lang w:val="es-MX"/>
        </w:rPr>
        <w:t>Candia</w:t>
      </w:r>
      <w:r>
        <w:rPr>
          <w:rFonts w:ascii="Arial" w:hAnsi="Arial"/>
          <w:sz w:val="20"/>
          <w:lang w:val="es-MX"/>
        </w:rPr>
        <w:t xml:space="preserve"> que sobre el pueblo </w:t>
      </w:r>
      <w:proofErr w:type="spellStart"/>
      <w:r>
        <w:rPr>
          <w:rFonts w:ascii="Arial" w:hAnsi="Arial"/>
          <w:sz w:val="20"/>
          <w:lang w:val="es-MX"/>
        </w:rPr>
        <w:t>aymara</w:t>
      </w:r>
      <w:proofErr w:type="spellEnd"/>
      <w:r>
        <w:rPr>
          <w:rFonts w:ascii="Arial" w:hAnsi="Arial"/>
          <w:sz w:val="20"/>
          <w:lang w:val="es-MX"/>
        </w:rPr>
        <w:t xml:space="preserve"> se ha escrito muy poco y </w:t>
      </w:r>
      <w:proofErr w:type="spellStart"/>
      <w:r>
        <w:rPr>
          <w:rFonts w:ascii="Arial" w:hAnsi="Arial"/>
          <w:sz w:val="20"/>
          <w:lang w:val="es-MX"/>
        </w:rPr>
        <w:t>cuendo</w:t>
      </w:r>
      <w:proofErr w:type="spellEnd"/>
      <w:r>
        <w:rPr>
          <w:rFonts w:ascii="Arial" w:hAnsi="Arial"/>
          <w:sz w:val="20"/>
          <w:lang w:val="es-MX"/>
        </w:rPr>
        <w:t xml:space="preserve"> se ha hecho se hace en forma fragmentada y distorsionada. Cuenta que su tesis para optar al grado de licenciado consistió en realizar un catastro y en los últimos 20 años encontró 2 tesis relativas al tema.</w:t>
      </w:r>
    </w:p>
    <w:p w14:paraId="716A0C86" w14:textId="77777777" w:rsidR="0028661A" w:rsidRDefault="0028661A">
      <w:pPr>
        <w:jc w:val="both"/>
        <w:rPr>
          <w:rFonts w:ascii="Arial" w:hAnsi="Arial"/>
          <w:sz w:val="20"/>
          <w:lang w:val="es-MX"/>
        </w:rPr>
      </w:pPr>
    </w:p>
    <w:p w14:paraId="0C6F7275" w14:textId="77777777" w:rsidR="0028661A" w:rsidRDefault="0028661A">
      <w:pPr>
        <w:ind w:left="340"/>
        <w:jc w:val="both"/>
        <w:rPr>
          <w:rFonts w:ascii="Arial" w:hAnsi="Arial"/>
          <w:i/>
          <w:sz w:val="20"/>
          <w:lang w:val="es-MX"/>
        </w:rPr>
      </w:pPr>
      <w:r>
        <w:rPr>
          <w:rFonts w:ascii="Arial" w:hAnsi="Arial"/>
          <w:i/>
          <w:sz w:val="20"/>
          <w:lang w:val="es-MX"/>
        </w:rPr>
        <w:t xml:space="preserve">“A comienzos de la década ‘60 del siglo pasado, el movimiento indígena alcanza un grado de desarrollo importante, empieza ya a estructurarse un movimiento indígena a partir de esa época. Aun </w:t>
      </w:r>
      <w:r>
        <w:rPr>
          <w:rFonts w:ascii="Arial" w:hAnsi="Arial"/>
          <w:i/>
          <w:sz w:val="20"/>
          <w:lang w:val="es-MX"/>
        </w:rPr>
        <w:lastRenderedPageBreak/>
        <w:t xml:space="preserve">cuando en ese primer momento nace como una especie, por lo que yo he podido estudiar, una especie como de apéndice de ideologías un poco, que de alguna manera trataban de instrumentalizar el movimiento indígena para fines distintos al que los mismos indígenas querían, direccionados desde ideologías un poco alejadas de nuestra realidad. Derechamente, desde derechas o desde izquierdas, ellos direccionaban el movimiento indígena en ese momento, éramos como una especie de departamento de ellos, </w:t>
      </w:r>
      <w:proofErr w:type="spellStart"/>
      <w:r>
        <w:rPr>
          <w:rFonts w:ascii="Arial" w:hAnsi="Arial"/>
          <w:i/>
          <w:sz w:val="20"/>
          <w:lang w:val="es-MX"/>
        </w:rPr>
        <w:t>aún</w:t>
      </w:r>
      <w:proofErr w:type="spellEnd"/>
      <w:r>
        <w:rPr>
          <w:rFonts w:ascii="Arial" w:hAnsi="Arial"/>
          <w:i/>
          <w:sz w:val="20"/>
          <w:lang w:val="es-MX"/>
        </w:rPr>
        <w:t xml:space="preserve"> así, ya, </w:t>
      </w:r>
      <w:proofErr w:type="spellStart"/>
      <w:r>
        <w:rPr>
          <w:rFonts w:ascii="Arial" w:hAnsi="Arial"/>
          <w:i/>
          <w:sz w:val="20"/>
          <w:lang w:val="es-MX"/>
        </w:rPr>
        <w:t>aún</w:t>
      </w:r>
      <w:proofErr w:type="spellEnd"/>
      <w:r>
        <w:rPr>
          <w:rFonts w:ascii="Arial" w:hAnsi="Arial"/>
          <w:i/>
          <w:sz w:val="20"/>
          <w:lang w:val="es-MX"/>
        </w:rPr>
        <w:t xml:space="preserve"> así, se pudo desarrollar un movimiento indígena debido al aporte de, al aporte investigativo que han realizado intelectuales en medios universitarios, que de alguna manera empiezan a criticar la concepción dominante en cuanto al proceso de descubrimiento, conquista y colonización, ya no es el descubrimiento como un símbolo del avance civilizatorio, en este caso que trae Europa a América.”</w:t>
      </w:r>
    </w:p>
    <w:p w14:paraId="2A86BD0F" w14:textId="77777777" w:rsidR="0028661A" w:rsidRDefault="0028661A">
      <w:pPr>
        <w:jc w:val="both"/>
        <w:rPr>
          <w:rFonts w:ascii="Arial" w:hAnsi="Arial"/>
          <w:i/>
          <w:sz w:val="20"/>
          <w:lang w:val="es-MX"/>
        </w:rPr>
      </w:pPr>
    </w:p>
    <w:p w14:paraId="0E0FB807" w14:textId="77777777" w:rsidR="0028661A" w:rsidRDefault="0028661A">
      <w:pPr>
        <w:ind w:left="340"/>
        <w:jc w:val="both"/>
        <w:rPr>
          <w:rFonts w:ascii="Arial" w:hAnsi="Arial"/>
          <w:i/>
          <w:sz w:val="20"/>
          <w:lang w:val="es-MX"/>
        </w:rPr>
      </w:pPr>
      <w:r>
        <w:rPr>
          <w:rFonts w:ascii="Arial" w:hAnsi="Arial"/>
          <w:i/>
          <w:sz w:val="20"/>
          <w:lang w:val="es-MX"/>
        </w:rPr>
        <w:t>“Hay una crítica ahí, ya no hay un encuentro entre dos culturas, sino que más bien hay un inicio, de un enfrentamiento entre dos culturas: una, la cultura europea, que trata de traer conceptos como civilizatorios, y trata de imponerlo a la fuerza, eso en un primer momento. Se comienza un poco a replantear todo este período bajo una nueva perspectiva, se logra determinar lo que estaba oculto hasta ese momento, no, el impacto demográfico de la conquista, este asunto de la conquista que incluso algunos historiadores, me tocó a mí cuando intenté hacer un postgrado acá, don Rolando Mellafe, don Rolando Mellafe, él explicaba en esa clase de historia de América, que precisamente el impacto directo del descubrimiento y la Conquista dentro del impacto demográfico del Descubrimiento y la Conquista, era mínimo, es decir, no hubo un impacto demográfico muy grande, lo que hubo en ese período del siglo XV al siglo XVI fue un proceso natural de decrecimiento de la población, o sea, en realidad trataba de decir con esto, que en la administración española, en América, no produjo, digámoslo así, víctimas, o las produjo en muy menor medida, cosa que algunos otros historiadores, otras fuentes, han ido criticando en forma muy fuerte.”</w:t>
      </w:r>
    </w:p>
    <w:p w14:paraId="0C139447" w14:textId="77777777" w:rsidR="0028661A" w:rsidRDefault="0028661A">
      <w:pPr>
        <w:jc w:val="both"/>
        <w:rPr>
          <w:rFonts w:ascii="Arial" w:hAnsi="Arial"/>
          <w:i/>
          <w:sz w:val="20"/>
          <w:lang w:val="es-MX"/>
        </w:rPr>
      </w:pPr>
    </w:p>
    <w:p w14:paraId="662C0FF4" w14:textId="77777777" w:rsidR="0028661A" w:rsidRDefault="0028661A">
      <w:pPr>
        <w:ind w:left="340"/>
        <w:jc w:val="both"/>
        <w:rPr>
          <w:rFonts w:ascii="Arial" w:hAnsi="Arial"/>
          <w:i/>
          <w:sz w:val="20"/>
          <w:lang w:val="es-MX"/>
        </w:rPr>
      </w:pPr>
      <w:r>
        <w:rPr>
          <w:rFonts w:ascii="Arial" w:hAnsi="Arial"/>
          <w:i/>
          <w:sz w:val="20"/>
          <w:lang w:val="es-MX"/>
        </w:rPr>
        <w:t xml:space="preserve">“También se empezó a redescubrir la tecnología indígena, no es cierto, a la par que se descubrió la cantidad demográfica o la población que existía al momento de la Conquista, también se descubrió cómo la tecnología podía sustentar este tipo de población, métodos educativos un poco más particulares que sustentaban precisamente también dicho avance, la estructura política, este descubrimiento del Tahuantinsuyo como gran superestructura política del mundo andino, del mundo </w:t>
      </w:r>
      <w:proofErr w:type="spellStart"/>
      <w:r>
        <w:rPr>
          <w:rFonts w:ascii="Arial" w:hAnsi="Arial"/>
          <w:i/>
          <w:sz w:val="20"/>
          <w:lang w:val="es-MX"/>
        </w:rPr>
        <w:t>aymara</w:t>
      </w:r>
      <w:proofErr w:type="spellEnd"/>
      <w:r>
        <w:rPr>
          <w:rFonts w:ascii="Arial" w:hAnsi="Arial"/>
          <w:i/>
          <w:sz w:val="20"/>
          <w:lang w:val="es-MX"/>
        </w:rPr>
        <w:t xml:space="preserve">, mecanismos de generación de poder: el curaca, el </w:t>
      </w:r>
      <w:proofErr w:type="spellStart"/>
      <w:r>
        <w:rPr>
          <w:rFonts w:ascii="Arial" w:hAnsi="Arial"/>
          <w:i/>
          <w:sz w:val="20"/>
          <w:lang w:val="es-MX"/>
        </w:rPr>
        <w:t>Jilakata</w:t>
      </w:r>
      <w:proofErr w:type="spellEnd"/>
      <w:r>
        <w:rPr>
          <w:rFonts w:ascii="Arial" w:hAnsi="Arial"/>
          <w:i/>
          <w:sz w:val="20"/>
          <w:lang w:val="es-MX"/>
        </w:rPr>
        <w:t xml:space="preserve">, y las distintas especificidades de su función dentro del </w:t>
      </w:r>
      <w:proofErr w:type="spellStart"/>
      <w:r>
        <w:rPr>
          <w:rFonts w:ascii="Arial" w:hAnsi="Arial"/>
          <w:i/>
          <w:sz w:val="20"/>
          <w:lang w:val="es-MX"/>
        </w:rPr>
        <w:t>ayllo</w:t>
      </w:r>
      <w:proofErr w:type="spellEnd"/>
      <w:r>
        <w:rPr>
          <w:rFonts w:ascii="Arial" w:hAnsi="Arial"/>
          <w:i/>
          <w:sz w:val="20"/>
          <w:lang w:val="es-MX"/>
        </w:rPr>
        <w:t xml:space="preserve">, son formas de acceso a la propiedad de la tierra, la tierra comunitaria, como la entendemos ahora, o la tierra del </w:t>
      </w:r>
      <w:proofErr w:type="spellStart"/>
      <w:r>
        <w:rPr>
          <w:rFonts w:ascii="Arial" w:hAnsi="Arial"/>
          <w:i/>
          <w:sz w:val="20"/>
          <w:lang w:val="es-MX"/>
        </w:rPr>
        <w:t>ayllo</w:t>
      </w:r>
      <w:proofErr w:type="spellEnd"/>
      <w:r>
        <w:rPr>
          <w:rFonts w:ascii="Arial" w:hAnsi="Arial"/>
          <w:i/>
          <w:sz w:val="20"/>
          <w:lang w:val="es-MX"/>
        </w:rPr>
        <w:t>, también, y que de alguna manera fueron cuestionando cierta idea que se asociaba, que asociaban algunos sociólogos y estableciendo una relación entre desarrollo y presencia indígena, así, era muy como una especie de dogma hacia esa época, del 60 estamos hablando, que la presencia indígena o a mayor presencia indígena, significaba una especie de retroceso, una especie de subdesarrollo. Esa era una de las causales del subdesarrollo.”</w:t>
      </w:r>
    </w:p>
    <w:p w14:paraId="436CEB44" w14:textId="77777777" w:rsidR="0028661A" w:rsidRDefault="0028661A">
      <w:pPr>
        <w:jc w:val="both"/>
        <w:rPr>
          <w:rFonts w:ascii="Arial" w:hAnsi="Arial"/>
          <w:sz w:val="20"/>
          <w:lang w:val="es-MX"/>
        </w:rPr>
      </w:pPr>
    </w:p>
    <w:p w14:paraId="448A718F" w14:textId="77777777" w:rsidR="0028661A" w:rsidRDefault="0028661A">
      <w:pPr>
        <w:ind w:left="340"/>
        <w:jc w:val="both"/>
        <w:rPr>
          <w:rFonts w:ascii="Arial" w:hAnsi="Arial"/>
          <w:i/>
          <w:sz w:val="20"/>
          <w:lang w:val="es-MX"/>
        </w:rPr>
      </w:pPr>
      <w:r>
        <w:rPr>
          <w:rFonts w:ascii="Arial" w:hAnsi="Arial"/>
          <w:i/>
          <w:sz w:val="20"/>
          <w:lang w:val="es-MX"/>
        </w:rPr>
        <w:t xml:space="preserve">“Ahora bien, todo este concepto fundamental, el concepto fundamental de la revalorización del significado de pertenecer a una cultura originaria, se resume en el concepto de identidad étnica, que hace poco conversábamos con don Patricio (Aylwin) y con Cornelio (Chipana) también, que es un concepto transversal, como ya lo explicaba recién, y que también lo explicaba don Lautaro (Núñez), que no es un concepto solamente de un punto de vista </w:t>
      </w:r>
      <w:proofErr w:type="spellStart"/>
      <w:r>
        <w:rPr>
          <w:rFonts w:ascii="Arial" w:hAnsi="Arial"/>
          <w:i/>
          <w:sz w:val="20"/>
          <w:lang w:val="es-MX"/>
        </w:rPr>
        <w:t>campesinista</w:t>
      </w:r>
      <w:proofErr w:type="spellEnd"/>
      <w:r>
        <w:rPr>
          <w:rFonts w:ascii="Arial" w:hAnsi="Arial"/>
          <w:i/>
          <w:sz w:val="20"/>
          <w:lang w:val="es-MX"/>
        </w:rPr>
        <w:t>, son indígenas los que están en el campo, los que pastan llamas, no, sino que también son indígenas, personas que viven en la ciudad, como explicaba el profesor González.”</w:t>
      </w:r>
    </w:p>
    <w:p w14:paraId="0E335D55" w14:textId="77777777" w:rsidR="0028661A" w:rsidRDefault="0028661A">
      <w:pPr>
        <w:jc w:val="both"/>
        <w:rPr>
          <w:rFonts w:ascii="Arial" w:hAnsi="Arial"/>
          <w:sz w:val="20"/>
          <w:lang w:val="es-MX"/>
        </w:rPr>
      </w:pPr>
    </w:p>
    <w:p w14:paraId="63904C4F" w14:textId="77777777" w:rsidR="0028661A" w:rsidRDefault="0028661A">
      <w:pPr>
        <w:ind w:left="340"/>
        <w:jc w:val="both"/>
        <w:rPr>
          <w:rFonts w:ascii="Arial" w:hAnsi="Arial"/>
          <w:i/>
          <w:sz w:val="20"/>
          <w:lang w:val="es-MX"/>
        </w:rPr>
      </w:pPr>
      <w:r>
        <w:rPr>
          <w:rFonts w:ascii="Arial" w:hAnsi="Arial"/>
          <w:i/>
          <w:sz w:val="20"/>
          <w:lang w:val="es-MX"/>
        </w:rPr>
        <w:t xml:space="preserve">“El movimiento indígena precisamente nace, o se genera mayormente en su construcción ideológica en las ciudades, Ahí están los estudiantes, los profesionales universitarios, como Cornelio (Chipana) o como yo, que estamos acá en este momento, pero los cuales, une su sentido de adhesión a cierto conjunto de normas valorativas en el ámbito cultural. Y que de alguna manera nos hace sentir un poco diferente a los otros integrantes, en este caso, de Chile. Desde este punto de vista, los </w:t>
      </w:r>
      <w:proofErr w:type="spellStart"/>
      <w:r>
        <w:rPr>
          <w:rFonts w:ascii="Arial" w:hAnsi="Arial"/>
          <w:i/>
          <w:sz w:val="20"/>
          <w:lang w:val="es-MX"/>
        </w:rPr>
        <w:t>aymara</w:t>
      </w:r>
      <w:proofErr w:type="spellEnd"/>
      <w:r>
        <w:rPr>
          <w:rFonts w:ascii="Arial" w:hAnsi="Arial"/>
          <w:i/>
          <w:sz w:val="20"/>
          <w:lang w:val="es-MX"/>
        </w:rPr>
        <w:t xml:space="preserve"> del norte de Chile no son parte integrante de la chilenidad, hay una diferenciación que hacer ahí, pero para atenerme al tiempo, es más bien un elemento extraño a este concepto, dentro del cual no se </w:t>
      </w:r>
      <w:r>
        <w:rPr>
          <w:rFonts w:ascii="Arial" w:hAnsi="Arial"/>
          <w:i/>
          <w:sz w:val="20"/>
          <w:lang w:val="es-MX"/>
        </w:rPr>
        <w:lastRenderedPageBreak/>
        <w:t>logra adecuar, hay distintas explicaciones a ello, pero dos fundamentales son el aspecto cultural y otra es el elemento racial, al que también hacía alusión Cornelio (Chipana), no.”</w:t>
      </w:r>
    </w:p>
    <w:p w14:paraId="31CC6903" w14:textId="77777777" w:rsidR="0028661A" w:rsidRDefault="0028661A">
      <w:pPr>
        <w:jc w:val="both"/>
        <w:rPr>
          <w:rFonts w:ascii="Arial" w:hAnsi="Arial"/>
          <w:i/>
          <w:sz w:val="20"/>
          <w:lang w:val="es-MX"/>
        </w:rPr>
      </w:pPr>
    </w:p>
    <w:p w14:paraId="09E56AAA" w14:textId="77777777" w:rsidR="0028661A" w:rsidRDefault="0028661A">
      <w:pPr>
        <w:ind w:left="340"/>
        <w:jc w:val="both"/>
        <w:rPr>
          <w:rFonts w:ascii="Arial" w:hAnsi="Arial"/>
          <w:i/>
          <w:sz w:val="20"/>
          <w:lang w:val="es-MX"/>
        </w:rPr>
      </w:pPr>
      <w:r>
        <w:rPr>
          <w:rFonts w:ascii="Arial" w:hAnsi="Arial"/>
          <w:i/>
          <w:sz w:val="20"/>
          <w:lang w:val="es-MX"/>
        </w:rPr>
        <w:t xml:space="preserve">“Hacia fines del siglo XIX y con el fin de la Guerra del Pacífico, Chile incorpora bajo su administración un territorio que comprende en la actualidad las regiones de Tarapacá y Antofagasta, zona de una gran riqueza minera y que proporciona hacia finales de dicho siglo y primera década del siglo XX, la columna estructural de las finanzas nacionales, pero junto con incorporar estas riquezas, también se incorpora una gran cantidad de personas, que en su gran mayoría pertenecen al grupo étnico conocido como </w:t>
      </w:r>
      <w:proofErr w:type="spellStart"/>
      <w:r>
        <w:rPr>
          <w:rFonts w:ascii="Arial" w:hAnsi="Arial"/>
          <w:i/>
          <w:sz w:val="20"/>
          <w:lang w:val="es-MX"/>
        </w:rPr>
        <w:t>aymaras</w:t>
      </w:r>
      <w:proofErr w:type="spellEnd"/>
      <w:r>
        <w:rPr>
          <w:rFonts w:ascii="Arial" w:hAnsi="Arial"/>
          <w:i/>
          <w:sz w:val="20"/>
          <w:lang w:val="es-MX"/>
        </w:rPr>
        <w:t xml:space="preserve">: Desde este momento y hasta la actualidad, el Estado chileno y sus instituciones, han ejercido toda suerte de estrategias para incorporar de manera total e irrestricta a la población </w:t>
      </w:r>
      <w:proofErr w:type="spellStart"/>
      <w:r>
        <w:rPr>
          <w:rFonts w:ascii="Arial" w:hAnsi="Arial"/>
          <w:i/>
          <w:sz w:val="20"/>
          <w:lang w:val="es-MX"/>
        </w:rPr>
        <w:t>aymara</w:t>
      </w:r>
      <w:proofErr w:type="spellEnd"/>
      <w:r>
        <w:rPr>
          <w:rFonts w:ascii="Arial" w:hAnsi="Arial"/>
          <w:i/>
          <w:sz w:val="20"/>
          <w:lang w:val="es-MX"/>
        </w:rPr>
        <w:t xml:space="preserve">, proceso conocido como chilenización. Continuador de las políticas que anteriormente llevara a cabo la Colonia española, y de que son tributarias culturalmente las repúblicas nacidas del movimiento independentista del siglo XIX y que ha tenido como evidente resultado la desestructuración de esta etnia a todo nivel. Es así como con la imposición de la administración chilena en la región, se produjo el desconocimiento de pleno derecho del sistema de acceso a la propiedad de la tierra por parte de los </w:t>
      </w:r>
      <w:proofErr w:type="spellStart"/>
      <w:r>
        <w:rPr>
          <w:rFonts w:ascii="Arial" w:hAnsi="Arial"/>
          <w:i/>
          <w:sz w:val="20"/>
          <w:lang w:val="es-MX"/>
        </w:rPr>
        <w:t>aymaras</w:t>
      </w:r>
      <w:proofErr w:type="spellEnd"/>
      <w:r>
        <w:rPr>
          <w:rFonts w:ascii="Arial" w:hAnsi="Arial"/>
          <w:i/>
          <w:sz w:val="20"/>
          <w:lang w:val="es-MX"/>
        </w:rPr>
        <w:t xml:space="preserve">, imponiéndose la presunción de dominio fiscal de dichas tierras consagradas en el artículo 590 del Código Civil chileno, hay una presunción, </w:t>
      </w:r>
      <w:proofErr w:type="spellStart"/>
      <w:r>
        <w:rPr>
          <w:rFonts w:ascii="Arial" w:hAnsi="Arial"/>
          <w:i/>
          <w:sz w:val="20"/>
          <w:lang w:val="es-MX"/>
        </w:rPr>
        <w:t>ahí</w:t>
      </w:r>
      <w:proofErr w:type="spellEnd"/>
      <w:r>
        <w:rPr>
          <w:rFonts w:ascii="Arial" w:hAnsi="Arial"/>
          <w:i/>
          <w:sz w:val="20"/>
          <w:lang w:val="es-MX"/>
        </w:rPr>
        <w:t xml:space="preserve"> que dice que son bienes del Estado todas las tierras que estando situadas dentro de los límites territoriales carecen de otro dueño. En esta situación quedaron las tierras </w:t>
      </w:r>
      <w:proofErr w:type="spellStart"/>
      <w:r>
        <w:rPr>
          <w:rFonts w:ascii="Arial" w:hAnsi="Arial"/>
          <w:i/>
          <w:sz w:val="20"/>
          <w:lang w:val="es-MX"/>
        </w:rPr>
        <w:t>aymaras</w:t>
      </w:r>
      <w:proofErr w:type="spellEnd"/>
      <w:r>
        <w:rPr>
          <w:rFonts w:ascii="Arial" w:hAnsi="Arial"/>
          <w:i/>
          <w:sz w:val="20"/>
          <w:lang w:val="es-MX"/>
        </w:rPr>
        <w:t xml:space="preserve">, quienes debieron probar su dominio, por medio de títulos que tuvieran la misma fuerza de una escritura pública, los cuales debían inscribirse en los conservadores de bienes raíces recientemente creados, dando lugar a un proceso de jibarización de la propiedad </w:t>
      </w:r>
      <w:proofErr w:type="spellStart"/>
      <w:r>
        <w:rPr>
          <w:rFonts w:ascii="Arial" w:hAnsi="Arial"/>
          <w:i/>
          <w:sz w:val="20"/>
          <w:lang w:val="es-MX"/>
        </w:rPr>
        <w:t>aymara</w:t>
      </w:r>
      <w:proofErr w:type="spellEnd"/>
      <w:r>
        <w:rPr>
          <w:rFonts w:ascii="Arial" w:hAnsi="Arial"/>
          <w:i/>
          <w:sz w:val="20"/>
          <w:lang w:val="es-MX"/>
        </w:rPr>
        <w:t xml:space="preserve">, en donde el elemento privatizador o individualizador  era su sello distintivo. Con </w:t>
      </w:r>
      <w:proofErr w:type="spellStart"/>
      <w:r>
        <w:rPr>
          <w:rFonts w:ascii="Arial" w:hAnsi="Arial"/>
          <w:i/>
          <w:sz w:val="20"/>
          <w:lang w:val="es-MX"/>
        </w:rPr>
        <w:t>ésto</w:t>
      </w:r>
      <w:proofErr w:type="spellEnd"/>
      <w:r>
        <w:rPr>
          <w:rFonts w:ascii="Arial" w:hAnsi="Arial"/>
          <w:i/>
          <w:sz w:val="20"/>
          <w:lang w:val="es-MX"/>
        </w:rPr>
        <w:t xml:space="preserve"> se rompía el carácter comunitario de la misma, implicando a la vez el quiebre de uno de los elementos definidores de esta cultura, generando enormes conflictos entre diferentes familias sobre todo en materia sucesoria, en una suerte de guerra de inscripciones, tensiones que se arrastran hasta la actualidad. Otro fenómeno parecido se puede vislumbrar en materia educacional, en donde la implementación de la escuela y la sala de clases, como nuevos espacios educativos, viene a reemplazar los últimos restos de un sistema de educación tradicional ya de por sí erosionado. La pérdida lingüística se presenta como su expresión más visible, sobre todo considerando que el elemento idiomático viene a reflejar las diferentes relaciones que puede sostener el hombre con su entorno y en su interacción con sus congéneres.”</w:t>
      </w:r>
    </w:p>
    <w:p w14:paraId="4139B5AD" w14:textId="77777777" w:rsidR="0028661A" w:rsidRDefault="0028661A">
      <w:pPr>
        <w:jc w:val="both"/>
        <w:rPr>
          <w:rFonts w:ascii="Arial" w:hAnsi="Arial"/>
          <w:i/>
          <w:sz w:val="20"/>
          <w:lang w:val="es-MX"/>
        </w:rPr>
      </w:pPr>
    </w:p>
    <w:p w14:paraId="5DFB9758" w14:textId="77777777" w:rsidR="0028661A" w:rsidRDefault="0028661A">
      <w:pPr>
        <w:ind w:left="340"/>
        <w:jc w:val="both"/>
        <w:rPr>
          <w:rFonts w:ascii="Arial" w:hAnsi="Arial"/>
          <w:i/>
          <w:sz w:val="20"/>
          <w:lang w:val="es-MX"/>
        </w:rPr>
      </w:pPr>
      <w:r>
        <w:rPr>
          <w:rFonts w:ascii="Arial" w:hAnsi="Arial"/>
          <w:i/>
          <w:sz w:val="20"/>
          <w:lang w:val="es-MX"/>
        </w:rPr>
        <w:t xml:space="preserve">“Hacia 1930 se produce un fuerte impulso en la creación de escuelas fiscales en la zona precordillerana y altiplánica, proceso en avance constante, y hacia 1976 se llega a </w:t>
      </w:r>
      <w:proofErr w:type="gramStart"/>
      <w:r>
        <w:rPr>
          <w:rFonts w:ascii="Arial" w:hAnsi="Arial"/>
          <w:i/>
          <w:sz w:val="20"/>
          <w:lang w:val="es-MX"/>
        </w:rPr>
        <w:t>determinar,  según</w:t>
      </w:r>
      <w:proofErr w:type="gramEnd"/>
      <w:r>
        <w:rPr>
          <w:rFonts w:ascii="Arial" w:hAnsi="Arial"/>
          <w:i/>
          <w:sz w:val="20"/>
          <w:lang w:val="es-MX"/>
        </w:rPr>
        <w:t xml:space="preserve"> cifras oficiales, que cerca del 68% de los </w:t>
      </w:r>
      <w:proofErr w:type="spellStart"/>
      <w:r>
        <w:rPr>
          <w:rFonts w:ascii="Arial" w:hAnsi="Arial"/>
          <w:i/>
          <w:sz w:val="20"/>
          <w:lang w:val="es-MX"/>
        </w:rPr>
        <w:t>aymaras</w:t>
      </w:r>
      <w:proofErr w:type="spellEnd"/>
      <w:r>
        <w:rPr>
          <w:rFonts w:ascii="Arial" w:hAnsi="Arial"/>
          <w:i/>
          <w:sz w:val="20"/>
          <w:lang w:val="es-MX"/>
        </w:rPr>
        <w:t xml:space="preserve"> presentaba dominio del  idioma castellano, o lo que es lo mismo, 68% de los </w:t>
      </w:r>
      <w:proofErr w:type="spellStart"/>
      <w:r>
        <w:rPr>
          <w:rFonts w:ascii="Arial" w:hAnsi="Arial"/>
          <w:i/>
          <w:sz w:val="20"/>
          <w:lang w:val="es-MX"/>
        </w:rPr>
        <w:t>aymaras</w:t>
      </w:r>
      <w:proofErr w:type="spellEnd"/>
      <w:r>
        <w:rPr>
          <w:rFonts w:ascii="Arial" w:hAnsi="Arial"/>
          <w:i/>
          <w:sz w:val="20"/>
          <w:lang w:val="es-MX"/>
        </w:rPr>
        <w:t xml:space="preserve"> ya presentaban problemas de monolingüismo, pero hacia el lado castellano, o sea, pérdida del idioma </w:t>
      </w:r>
      <w:proofErr w:type="spellStart"/>
      <w:r>
        <w:rPr>
          <w:rFonts w:ascii="Arial" w:hAnsi="Arial"/>
          <w:i/>
          <w:sz w:val="20"/>
          <w:lang w:val="es-MX"/>
        </w:rPr>
        <w:t>aymara</w:t>
      </w:r>
      <w:proofErr w:type="spellEnd"/>
      <w:r>
        <w:rPr>
          <w:rFonts w:ascii="Arial" w:hAnsi="Arial"/>
          <w:i/>
          <w:sz w:val="20"/>
          <w:lang w:val="es-MX"/>
        </w:rPr>
        <w:t xml:space="preserve">. En 1974, el Ministerio de Educación lanza un nuevo tipo de escuela dado el poco impacto del sistema educacional nacional producto de una serie de insuficiencias técnico-pedagógicas, de esta manera surgen las escuelas de concentración fronteriza, cinco en total en la región </w:t>
      </w:r>
      <w:proofErr w:type="spellStart"/>
      <w:r>
        <w:rPr>
          <w:rFonts w:ascii="Arial" w:hAnsi="Arial"/>
          <w:i/>
          <w:sz w:val="20"/>
          <w:lang w:val="es-MX"/>
        </w:rPr>
        <w:t>aymara</w:t>
      </w:r>
      <w:proofErr w:type="spellEnd"/>
      <w:r>
        <w:rPr>
          <w:rFonts w:ascii="Arial" w:hAnsi="Arial"/>
          <w:i/>
          <w:sz w:val="20"/>
          <w:lang w:val="es-MX"/>
        </w:rPr>
        <w:t xml:space="preserve">, entre las más destacadas se encuentran las de </w:t>
      </w:r>
      <w:proofErr w:type="spellStart"/>
      <w:r>
        <w:rPr>
          <w:rFonts w:ascii="Arial" w:hAnsi="Arial"/>
          <w:i/>
          <w:sz w:val="20"/>
          <w:lang w:val="es-MX"/>
        </w:rPr>
        <w:t>Visviri</w:t>
      </w:r>
      <w:proofErr w:type="spellEnd"/>
      <w:r>
        <w:rPr>
          <w:rFonts w:ascii="Arial" w:hAnsi="Arial"/>
          <w:i/>
          <w:sz w:val="20"/>
          <w:lang w:val="es-MX"/>
        </w:rPr>
        <w:t xml:space="preserve">, Putre y </w:t>
      </w:r>
      <w:proofErr w:type="spellStart"/>
      <w:r>
        <w:rPr>
          <w:rFonts w:ascii="Arial" w:hAnsi="Arial"/>
          <w:i/>
          <w:sz w:val="20"/>
          <w:lang w:val="es-MX"/>
        </w:rPr>
        <w:t>Ticnamar</w:t>
      </w:r>
      <w:proofErr w:type="spellEnd"/>
      <w:r>
        <w:rPr>
          <w:rFonts w:ascii="Arial" w:hAnsi="Arial"/>
          <w:i/>
          <w:sz w:val="20"/>
          <w:lang w:val="es-MX"/>
        </w:rPr>
        <w:t xml:space="preserve">, hay que destacar que estas escuelas tenían un régimen de internado... todo el tiempo ahí, todas ellas con un claro afán </w:t>
      </w:r>
      <w:proofErr w:type="spellStart"/>
      <w:r>
        <w:rPr>
          <w:rFonts w:ascii="Arial" w:hAnsi="Arial"/>
          <w:i/>
          <w:sz w:val="20"/>
          <w:lang w:val="es-MX"/>
        </w:rPr>
        <w:t>aculturador</w:t>
      </w:r>
      <w:proofErr w:type="spellEnd"/>
      <w:r>
        <w:rPr>
          <w:rFonts w:ascii="Arial" w:hAnsi="Arial"/>
          <w:i/>
          <w:sz w:val="20"/>
          <w:lang w:val="es-MX"/>
        </w:rPr>
        <w:t xml:space="preserve">, enmarcadas dentro de las políticas educacionales emanadas del gobierno militar de la época, encontrando el proceso de erosión cultural durante este período excepcional en la historia de Chile, su momento de mayor impacto en el espacio </w:t>
      </w:r>
      <w:proofErr w:type="spellStart"/>
      <w:r>
        <w:rPr>
          <w:rFonts w:ascii="Arial" w:hAnsi="Arial"/>
          <w:i/>
          <w:sz w:val="20"/>
          <w:lang w:val="es-MX"/>
        </w:rPr>
        <w:t>aymara</w:t>
      </w:r>
      <w:proofErr w:type="spellEnd"/>
      <w:r>
        <w:rPr>
          <w:rFonts w:ascii="Arial" w:hAnsi="Arial"/>
          <w:i/>
          <w:sz w:val="20"/>
          <w:lang w:val="es-MX"/>
        </w:rPr>
        <w:t>. Esa es, en parte como de la perspectiva histórica. Más o menos, como para ir dando algunos elementos que pudieran contribuir a comprender cómo se ha ido perdiendo poco a poco la cultura, esta cultura.”</w:t>
      </w:r>
    </w:p>
    <w:p w14:paraId="17EA0195" w14:textId="77777777" w:rsidR="0028661A" w:rsidRDefault="0028661A">
      <w:pPr>
        <w:jc w:val="both"/>
        <w:rPr>
          <w:rFonts w:ascii="Arial" w:hAnsi="Arial"/>
          <w:i/>
          <w:sz w:val="20"/>
          <w:lang w:val="es-MX"/>
        </w:rPr>
      </w:pPr>
    </w:p>
    <w:p w14:paraId="074B7937" w14:textId="77777777" w:rsidR="0028661A" w:rsidRDefault="0028661A">
      <w:pPr>
        <w:ind w:left="340"/>
        <w:jc w:val="both"/>
        <w:rPr>
          <w:rFonts w:ascii="Arial" w:hAnsi="Arial"/>
          <w:i/>
          <w:sz w:val="20"/>
          <w:lang w:val="es-MX"/>
        </w:rPr>
      </w:pPr>
      <w:r>
        <w:rPr>
          <w:rFonts w:ascii="Arial" w:hAnsi="Arial"/>
          <w:i/>
          <w:sz w:val="20"/>
          <w:lang w:val="es-MX"/>
        </w:rPr>
        <w:t xml:space="preserve">“La perspectiva jurídica. En su artículo 19 número 2, la Constitución Política de 1980 consagra el principio de igualdad ante la ley, en concordancia con lo preceptuado en su artículo primero inciso primero, donde señala que las personas nacen libres e iguales en dignidad y derechos. El principio enunciado, el de igualdad, no es nuevo en la normativa constitucional nacional, muy por el contrario, ya las primeras cartas constitucionales enunciaban el mismo principio, así se señala en la Constitución de 1833, artículo 12 número 1, repitiéndose en la de 1925 en idénticos términos, tal como se señala en su artículo 10 número 1. Pero las distintas épocas en las cuales se insertaban </w:t>
      </w:r>
      <w:r>
        <w:rPr>
          <w:rFonts w:ascii="Arial" w:hAnsi="Arial"/>
          <w:i/>
          <w:sz w:val="20"/>
          <w:lang w:val="es-MX"/>
        </w:rPr>
        <w:lastRenderedPageBreak/>
        <w:t xml:space="preserve">dichas normas presentaban distintas lecturas, y por consiguiente diferentes aplicaciones por parte de los detentores del poder estatal. Teniendo como </w:t>
      </w:r>
      <w:proofErr w:type="gramStart"/>
      <w:r>
        <w:rPr>
          <w:rFonts w:ascii="Arial" w:hAnsi="Arial"/>
          <w:i/>
          <w:sz w:val="20"/>
          <w:lang w:val="es-MX"/>
        </w:rPr>
        <w:t>consecuencia políticas</w:t>
      </w:r>
      <w:proofErr w:type="gramEnd"/>
      <w:r>
        <w:rPr>
          <w:rFonts w:ascii="Arial" w:hAnsi="Arial"/>
          <w:i/>
          <w:sz w:val="20"/>
          <w:lang w:val="es-MX"/>
        </w:rPr>
        <w:t xml:space="preserve"> </w:t>
      </w:r>
      <w:proofErr w:type="spellStart"/>
      <w:r>
        <w:rPr>
          <w:rFonts w:ascii="Arial" w:hAnsi="Arial"/>
          <w:i/>
          <w:sz w:val="20"/>
          <w:lang w:val="es-MX"/>
        </w:rPr>
        <w:t>asignacionistas</w:t>
      </w:r>
      <w:proofErr w:type="spellEnd"/>
      <w:r>
        <w:rPr>
          <w:rFonts w:ascii="Arial" w:hAnsi="Arial"/>
          <w:i/>
          <w:sz w:val="20"/>
          <w:lang w:val="es-MX"/>
        </w:rPr>
        <w:t xml:space="preserve"> en materia indígena, que perseguían lograr componentes homogéneos, culturalmente, que fundamentaran a la nación chilena conforme a cómo se interpretaba el principio de igualdad, así como el concepto de nación y el de Estado.”</w:t>
      </w:r>
    </w:p>
    <w:p w14:paraId="7575DC6A" w14:textId="77777777" w:rsidR="0028661A" w:rsidRDefault="0028661A">
      <w:pPr>
        <w:jc w:val="both"/>
        <w:rPr>
          <w:rFonts w:ascii="Arial" w:hAnsi="Arial"/>
          <w:i/>
          <w:sz w:val="20"/>
          <w:lang w:val="es-MX"/>
        </w:rPr>
      </w:pPr>
    </w:p>
    <w:p w14:paraId="4595B981" w14:textId="77777777" w:rsidR="0028661A" w:rsidRDefault="0028661A">
      <w:pPr>
        <w:ind w:left="340"/>
        <w:jc w:val="both"/>
        <w:rPr>
          <w:rFonts w:ascii="Arial" w:hAnsi="Arial"/>
          <w:i/>
          <w:sz w:val="20"/>
          <w:lang w:val="es-MX"/>
        </w:rPr>
      </w:pPr>
      <w:r>
        <w:rPr>
          <w:rFonts w:ascii="Arial" w:hAnsi="Arial"/>
          <w:i/>
          <w:sz w:val="20"/>
          <w:lang w:val="es-MX"/>
        </w:rPr>
        <w:t xml:space="preserve">“Estos conceptos decían relación con el modelo de Estado liberal burgués, que si bien reconocía el principio de igualdad, lo reconocía en un sentido bastante restringido, más precisamente de manera formal, pero es con el proceso de transformación de dicho estado liberal en un estado democrático de derecho, en que se empieza a enriquecer y reinterpretar el principio comentado, sobre todo tomando en cuenta el enfrentamiento de este nuevo tipo de Estado frente a realidades sociales y culturales diversas que necesitaban y necesitan un adecuado marco jurídico que posibilite un nivel de respuestas satisfactorias a las demandas y reivindicaciones que se le formulan. Así es </w:t>
      </w:r>
      <w:proofErr w:type="gramStart"/>
      <w:r>
        <w:rPr>
          <w:rFonts w:ascii="Arial" w:hAnsi="Arial"/>
          <w:i/>
          <w:sz w:val="20"/>
          <w:lang w:val="es-MX"/>
        </w:rPr>
        <w:t>que</w:t>
      </w:r>
      <w:proofErr w:type="gramEnd"/>
      <w:r>
        <w:rPr>
          <w:rFonts w:ascii="Arial" w:hAnsi="Arial"/>
          <w:i/>
          <w:sz w:val="20"/>
          <w:lang w:val="es-MX"/>
        </w:rPr>
        <w:t xml:space="preserve"> </w:t>
      </w:r>
      <w:proofErr w:type="gramStart"/>
      <w:r>
        <w:rPr>
          <w:rFonts w:ascii="Arial" w:hAnsi="Arial"/>
          <w:i/>
          <w:sz w:val="20"/>
          <w:lang w:val="es-MX"/>
        </w:rPr>
        <w:t>de acuerdo a</w:t>
      </w:r>
      <w:proofErr w:type="gramEnd"/>
      <w:r>
        <w:rPr>
          <w:rFonts w:ascii="Arial" w:hAnsi="Arial"/>
          <w:i/>
          <w:sz w:val="20"/>
          <w:lang w:val="es-MX"/>
        </w:rPr>
        <w:t xml:space="preserve"> las nuevas tendencias constitucionales, el principio de igualdad deja de ser formal para tener un contenido material, en donde las diferentes expresiones culturales puedan ser reconocidas y satisfechas. Si bien en términos conceptuales se ha vislumbrado un profundo cambio en el carácter del Estado contemporáneo, el Estado chileno no ha podido plasmar dichas transformaciones en normas que den cuenta de ello y que se manifestarían en la reforma de la actual Constitución incorporando el reconocimiento constitucional de los pueblos indígenas, pero la alternativa de incorporar vía norma constitucional a los pueblos indígenas, si bien es válida y necesaria, no sería suficiente y debería abarcar un conjunto de normas asociadas a este reconocimiento las que deberían ir enmarcadas en el principio de diversidad cultural. En campos como la educación, el sistema de acceso a la propiedad de la tierra, la representación política proporcional a su dimensión poblacional, tanto a nivel regional como nacional e incluso un sistema de administración de justicia que considere la variable cultural.”</w:t>
      </w:r>
    </w:p>
    <w:p w14:paraId="1BFA7264" w14:textId="77777777" w:rsidR="0028661A" w:rsidRDefault="0028661A">
      <w:pPr>
        <w:jc w:val="both"/>
        <w:rPr>
          <w:rFonts w:ascii="Arial" w:hAnsi="Arial"/>
          <w:i/>
          <w:sz w:val="20"/>
          <w:lang w:val="es-MX"/>
        </w:rPr>
      </w:pPr>
    </w:p>
    <w:p w14:paraId="720328B6" w14:textId="77777777" w:rsidR="0028661A" w:rsidRDefault="0028661A">
      <w:pPr>
        <w:ind w:left="340"/>
        <w:jc w:val="both"/>
        <w:rPr>
          <w:rFonts w:ascii="Arial" w:hAnsi="Arial"/>
          <w:i/>
          <w:sz w:val="20"/>
          <w:lang w:val="es-MX"/>
        </w:rPr>
      </w:pPr>
      <w:r>
        <w:rPr>
          <w:rFonts w:ascii="Arial" w:hAnsi="Arial"/>
          <w:i/>
          <w:sz w:val="20"/>
          <w:lang w:val="es-MX"/>
        </w:rPr>
        <w:t>“Lamentablemente todas estas proposiciones, no cuentan con una base de apoyo que permita su discusión a nivel parlamentario, por lo menos hasta la actualidad. La alternativa, para ir avanzando, es que algunas de ellas simplemente vía la normativa existente, reinterpretando el principio de igualdad e incorporando normas, sea de rango legal o reglamentario, en cuya generación y discusión tengan activa participación los pueblos originarios. Eso es don Patricio (Aylwin)”.</w:t>
      </w:r>
    </w:p>
    <w:p w14:paraId="7E3DCBC5" w14:textId="77777777" w:rsidR="0028661A" w:rsidRDefault="0028661A">
      <w:pPr>
        <w:jc w:val="both"/>
        <w:rPr>
          <w:rFonts w:ascii="Arial" w:hAnsi="Arial"/>
          <w:sz w:val="20"/>
          <w:lang w:val="es-MX"/>
        </w:rPr>
      </w:pPr>
    </w:p>
    <w:p w14:paraId="23BF35EF" w14:textId="77777777" w:rsidR="0028661A" w:rsidRDefault="0028661A" w:rsidP="0028661A">
      <w:pPr>
        <w:numPr>
          <w:ilvl w:val="0"/>
          <w:numId w:val="5"/>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 xml:space="preserve">Patricio Aylwin </w:t>
      </w:r>
      <w:r>
        <w:rPr>
          <w:rFonts w:ascii="Arial" w:hAnsi="Arial"/>
          <w:sz w:val="20"/>
          <w:lang w:val="es-MX"/>
        </w:rPr>
        <w:t xml:space="preserve">agradece al Sr. Candia y reitera los agradecimientos a los que </w:t>
      </w:r>
      <w:proofErr w:type="spellStart"/>
      <w:r>
        <w:rPr>
          <w:rFonts w:ascii="Arial" w:hAnsi="Arial"/>
          <w:sz w:val="20"/>
          <w:lang w:val="es-MX"/>
        </w:rPr>
        <w:t>expusiero</w:t>
      </w:r>
      <w:proofErr w:type="spellEnd"/>
      <w:r>
        <w:rPr>
          <w:rFonts w:ascii="Arial" w:hAnsi="Arial"/>
          <w:sz w:val="20"/>
          <w:lang w:val="es-MX"/>
        </w:rPr>
        <w:t xml:space="preserve"> previamente: Sr. Héctor González, Sr. Lautaro Núñez, y Sr. Cornelio Chipana. </w:t>
      </w:r>
      <w:r>
        <w:rPr>
          <w:rFonts w:ascii="Arial" w:hAnsi="Arial"/>
          <w:i/>
          <w:sz w:val="20"/>
          <w:lang w:val="es-MX"/>
        </w:rPr>
        <w:t>“No sé si podríamos disponer de algunos minutos para, si alguien quiere hacerles alguna pregunta. Creo que ha sido bastante ilustrativo lo que nos han dicho.”</w:t>
      </w:r>
    </w:p>
    <w:p w14:paraId="7984E4EB" w14:textId="77777777" w:rsidR="0028661A" w:rsidRDefault="0028661A" w:rsidP="0028661A">
      <w:pPr>
        <w:numPr>
          <w:ilvl w:val="12"/>
          <w:numId w:val="0"/>
        </w:numPr>
        <w:jc w:val="both"/>
        <w:rPr>
          <w:rFonts w:ascii="Arial" w:hAnsi="Arial"/>
          <w:sz w:val="20"/>
          <w:lang w:val="es-MX"/>
        </w:rPr>
      </w:pPr>
    </w:p>
    <w:p w14:paraId="7A4EF611" w14:textId="77777777" w:rsidR="0028661A" w:rsidRDefault="0028661A" w:rsidP="0028661A">
      <w:pPr>
        <w:pStyle w:val="Heading1"/>
        <w:numPr>
          <w:ilvl w:val="12"/>
          <w:numId w:val="0"/>
        </w:numPr>
        <w:tabs>
          <w:tab w:val="left" w:pos="360"/>
        </w:tabs>
        <w:ind w:left="340" w:hanging="340"/>
        <w:jc w:val="both"/>
        <w:rPr>
          <w:rFonts w:ascii="Arial" w:hAnsi="Arial"/>
          <w:b w:val="0"/>
          <w:i/>
          <w:sz w:val="20"/>
        </w:rPr>
      </w:pPr>
      <w:r>
        <w:rPr>
          <w:rFonts w:ascii="Arial" w:hAnsi="Arial"/>
          <w:b w:val="0"/>
          <w:sz w:val="20"/>
        </w:rPr>
        <w:tab/>
        <w:t xml:space="preserve">La Sra. </w:t>
      </w:r>
      <w:r>
        <w:rPr>
          <w:rFonts w:ascii="Arial" w:hAnsi="Arial"/>
          <w:sz w:val="20"/>
        </w:rPr>
        <w:t>Sonia Montecino</w:t>
      </w:r>
      <w:r>
        <w:rPr>
          <w:rFonts w:ascii="Arial" w:hAnsi="Arial"/>
          <w:b w:val="0"/>
          <w:sz w:val="20"/>
        </w:rPr>
        <w:t xml:space="preserve">: </w:t>
      </w:r>
      <w:r>
        <w:rPr>
          <w:rFonts w:ascii="Arial" w:hAnsi="Arial"/>
          <w:b w:val="0"/>
          <w:i/>
          <w:sz w:val="20"/>
        </w:rPr>
        <w:t xml:space="preserve">“Una precisión, en realidad, porque creo haber entendido en la exposición de Cornelio y en la de José, esta idea de este sentimiento andino, no, de no sentirse chileno, pero no obstante no sentirse chileno frente, no es cierto, a toda una presión que ha chilenizado, entonces, la pregunta, la pregunta que yo me hago y que creo que es muy importante, digamos para nuestra Comisión, es, si pudieran ustedes ahondar un poco más en esa cosa de no sentirse chileno, ser </w:t>
      </w:r>
      <w:proofErr w:type="spellStart"/>
      <w:r>
        <w:rPr>
          <w:rFonts w:ascii="Arial" w:hAnsi="Arial"/>
          <w:b w:val="0"/>
          <w:i/>
          <w:sz w:val="20"/>
        </w:rPr>
        <w:t>aymara</w:t>
      </w:r>
      <w:proofErr w:type="spellEnd"/>
      <w:r>
        <w:rPr>
          <w:rFonts w:ascii="Arial" w:hAnsi="Arial"/>
          <w:b w:val="0"/>
          <w:i/>
          <w:sz w:val="20"/>
        </w:rPr>
        <w:t xml:space="preserve"> pero estar en este territorio chileno porque creo que eso para nuestra Comisión es muy importante tenerlo claro. Y una segunda cosita que tiene que ver con una pregunta a Héctor, que es bien específica, bueno también a ti, al tema de la propiedad, con este sentido en que se habla de propiedad comunitaria digamos, de las tierras y de las aguas, qué pasa con hombres y mujeres. ¿Hay una relación de igualdad en el acceso de hombres y mujeres a estos recursos?,  y eso ¿está sancionado legalmente?, ¿qué es lo que pasa?, porque tengo la sensación de que también ahí hay algo que no se ha hablado mucho digamos y que me gustaría saber”.</w:t>
      </w:r>
    </w:p>
    <w:p w14:paraId="4242DD31" w14:textId="77777777" w:rsidR="0028661A" w:rsidRDefault="0028661A" w:rsidP="0028661A">
      <w:pPr>
        <w:numPr>
          <w:ilvl w:val="12"/>
          <w:numId w:val="0"/>
        </w:numPr>
        <w:jc w:val="both"/>
        <w:rPr>
          <w:rFonts w:ascii="Arial" w:hAnsi="Arial"/>
          <w:i/>
          <w:sz w:val="20"/>
          <w:lang w:val="es-MX"/>
        </w:rPr>
      </w:pPr>
    </w:p>
    <w:p w14:paraId="1A2C73C0" w14:textId="77777777" w:rsidR="0028661A" w:rsidRDefault="0028661A" w:rsidP="0028661A">
      <w:pPr>
        <w:numPr>
          <w:ilvl w:val="0"/>
          <w:numId w:val="5"/>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 xml:space="preserve">Patricio Aylwin </w:t>
      </w:r>
      <w:r>
        <w:rPr>
          <w:rFonts w:ascii="Arial" w:hAnsi="Arial"/>
          <w:sz w:val="20"/>
          <w:lang w:val="es-MX"/>
        </w:rPr>
        <w:t>ofrece la palabra al Obispo Sergio Contreras.</w:t>
      </w:r>
    </w:p>
    <w:p w14:paraId="36614326" w14:textId="77777777" w:rsidR="0028661A" w:rsidRDefault="0028661A" w:rsidP="0028661A">
      <w:pPr>
        <w:numPr>
          <w:ilvl w:val="12"/>
          <w:numId w:val="0"/>
        </w:numPr>
        <w:jc w:val="both"/>
        <w:rPr>
          <w:rFonts w:ascii="Arial" w:hAnsi="Arial"/>
          <w:sz w:val="20"/>
          <w:lang w:val="es-MX"/>
        </w:rPr>
      </w:pPr>
    </w:p>
    <w:p w14:paraId="4C59DDB3" w14:textId="77777777" w:rsidR="0028661A" w:rsidRDefault="0028661A" w:rsidP="0028661A">
      <w:pPr>
        <w:numPr>
          <w:ilvl w:val="0"/>
          <w:numId w:val="5"/>
        </w:numPr>
        <w:tabs>
          <w:tab w:val="left" w:pos="360"/>
        </w:tabs>
        <w:jc w:val="both"/>
        <w:rPr>
          <w:rFonts w:ascii="Arial" w:hAnsi="Arial"/>
          <w:sz w:val="20"/>
          <w:lang w:val="es-MX"/>
        </w:rPr>
      </w:pPr>
      <w:r>
        <w:rPr>
          <w:rFonts w:ascii="Arial" w:hAnsi="Arial"/>
          <w:sz w:val="20"/>
          <w:lang w:val="es-MX"/>
        </w:rPr>
        <w:t>Monseñor</w:t>
      </w:r>
      <w:r>
        <w:rPr>
          <w:rFonts w:ascii="Arial" w:hAnsi="Arial"/>
          <w:b/>
          <w:sz w:val="20"/>
          <w:lang w:val="es-MX"/>
        </w:rPr>
        <w:t xml:space="preserve"> Sergio Contreras</w:t>
      </w:r>
      <w:r>
        <w:rPr>
          <w:rFonts w:ascii="Arial" w:hAnsi="Arial"/>
          <w:sz w:val="20"/>
          <w:lang w:val="es-MX"/>
        </w:rPr>
        <w:t xml:space="preserve"> plantea que la información es muy interesante sobre la estructuración de la población </w:t>
      </w:r>
      <w:proofErr w:type="spellStart"/>
      <w:r>
        <w:rPr>
          <w:rFonts w:ascii="Arial" w:hAnsi="Arial"/>
          <w:sz w:val="20"/>
          <w:lang w:val="es-MX"/>
        </w:rPr>
        <w:t>etárea</w:t>
      </w:r>
      <w:proofErr w:type="spellEnd"/>
      <w:r>
        <w:rPr>
          <w:rFonts w:ascii="Arial" w:hAnsi="Arial"/>
          <w:sz w:val="20"/>
          <w:lang w:val="es-MX"/>
        </w:rPr>
        <w:t xml:space="preserve">, pero dice no tener claro el dato de la población </w:t>
      </w:r>
      <w:proofErr w:type="spellStart"/>
      <w:r>
        <w:rPr>
          <w:rFonts w:ascii="Arial" w:hAnsi="Arial"/>
          <w:sz w:val="20"/>
          <w:lang w:val="es-MX"/>
        </w:rPr>
        <w:t>aymara</w:t>
      </w:r>
      <w:proofErr w:type="spellEnd"/>
      <w:r>
        <w:rPr>
          <w:rFonts w:ascii="Arial" w:hAnsi="Arial"/>
          <w:sz w:val="20"/>
          <w:lang w:val="es-MX"/>
        </w:rPr>
        <w:t xml:space="preserve"> y atacameña, y cuál </w:t>
      </w:r>
      <w:r>
        <w:rPr>
          <w:rFonts w:ascii="Arial" w:hAnsi="Arial"/>
          <w:sz w:val="20"/>
          <w:lang w:val="es-MX"/>
        </w:rPr>
        <w:lastRenderedPageBreak/>
        <w:t xml:space="preserve">está siendo la evolución de la población, es decir, si crece o decrece el número de </w:t>
      </w:r>
      <w:proofErr w:type="spellStart"/>
      <w:r>
        <w:rPr>
          <w:rFonts w:ascii="Arial" w:hAnsi="Arial"/>
          <w:sz w:val="20"/>
          <w:lang w:val="es-MX"/>
        </w:rPr>
        <w:t>aymaras</w:t>
      </w:r>
      <w:proofErr w:type="spellEnd"/>
      <w:r>
        <w:rPr>
          <w:rFonts w:ascii="Arial" w:hAnsi="Arial"/>
          <w:sz w:val="20"/>
          <w:lang w:val="es-MX"/>
        </w:rPr>
        <w:t xml:space="preserve"> o atacameños.</w:t>
      </w:r>
    </w:p>
    <w:p w14:paraId="2E9AEE26" w14:textId="77777777" w:rsidR="0028661A" w:rsidRDefault="0028661A" w:rsidP="0028661A">
      <w:pPr>
        <w:numPr>
          <w:ilvl w:val="12"/>
          <w:numId w:val="0"/>
        </w:numPr>
        <w:jc w:val="both"/>
        <w:rPr>
          <w:rFonts w:ascii="Arial" w:hAnsi="Arial"/>
          <w:sz w:val="20"/>
          <w:lang w:val="es-MX"/>
        </w:rPr>
      </w:pPr>
    </w:p>
    <w:p w14:paraId="08AF04A5" w14:textId="77777777" w:rsidR="0028661A" w:rsidRDefault="0028661A" w:rsidP="0028661A">
      <w:pPr>
        <w:numPr>
          <w:ilvl w:val="0"/>
          <w:numId w:val="5"/>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Patricio Aylwin</w:t>
      </w:r>
      <w:r>
        <w:rPr>
          <w:rFonts w:ascii="Arial" w:hAnsi="Arial"/>
          <w:sz w:val="20"/>
          <w:lang w:val="es-MX"/>
        </w:rPr>
        <w:t xml:space="preserve"> ofrece la palabra al Sr. Héctor González, para que responda las interrogantes.</w:t>
      </w:r>
    </w:p>
    <w:p w14:paraId="3D51E371" w14:textId="77777777" w:rsidR="0028661A" w:rsidRDefault="0028661A" w:rsidP="0028661A">
      <w:pPr>
        <w:numPr>
          <w:ilvl w:val="12"/>
          <w:numId w:val="0"/>
        </w:numPr>
        <w:jc w:val="both"/>
        <w:rPr>
          <w:rFonts w:ascii="Arial" w:hAnsi="Arial"/>
          <w:sz w:val="20"/>
          <w:lang w:val="es-MX"/>
        </w:rPr>
      </w:pPr>
    </w:p>
    <w:p w14:paraId="098F340E" w14:textId="77777777" w:rsidR="0028661A" w:rsidRDefault="0028661A" w:rsidP="0028661A">
      <w:pPr>
        <w:numPr>
          <w:ilvl w:val="0"/>
          <w:numId w:val="5"/>
        </w:numPr>
        <w:tabs>
          <w:tab w:val="left" w:pos="360"/>
        </w:tabs>
        <w:jc w:val="both"/>
        <w:rPr>
          <w:rFonts w:ascii="Arial" w:hAnsi="Arial"/>
          <w:i/>
          <w:sz w:val="20"/>
          <w:lang w:val="es-MX"/>
        </w:rPr>
      </w:pPr>
      <w:r>
        <w:rPr>
          <w:rFonts w:ascii="Arial" w:hAnsi="Arial"/>
          <w:sz w:val="20"/>
          <w:lang w:val="es-MX"/>
        </w:rPr>
        <w:t>El Sr</w:t>
      </w:r>
      <w:r>
        <w:rPr>
          <w:rFonts w:ascii="Arial" w:hAnsi="Arial"/>
          <w:b/>
          <w:sz w:val="20"/>
          <w:lang w:val="es-MX"/>
        </w:rPr>
        <w:t xml:space="preserve"> Héctor</w:t>
      </w:r>
      <w:r>
        <w:rPr>
          <w:rFonts w:ascii="Arial" w:hAnsi="Arial"/>
          <w:sz w:val="20"/>
          <w:lang w:val="es-MX"/>
        </w:rPr>
        <w:t xml:space="preserve"> </w:t>
      </w:r>
      <w:r>
        <w:rPr>
          <w:rFonts w:ascii="Arial" w:hAnsi="Arial"/>
          <w:b/>
          <w:sz w:val="20"/>
          <w:lang w:val="es-MX"/>
        </w:rPr>
        <w:t xml:space="preserve">González </w:t>
      </w:r>
      <w:r>
        <w:rPr>
          <w:rFonts w:ascii="Arial" w:hAnsi="Arial"/>
          <w:sz w:val="20"/>
          <w:lang w:val="es-MX"/>
        </w:rPr>
        <w:t>señala</w:t>
      </w:r>
      <w:r>
        <w:rPr>
          <w:rFonts w:ascii="Arial" w:hAnsi="Arial"/>
          <w:i/>
          <w:sz w:val="20"/>
          <w:lang w:val="es-MX"/>
        </w:rPr>
        <w:t xml:space="preserve">: “Contesto primero quizás lo último. Como yo decía, el total de población </w:t>
      </w:r>
      <w:proofErr w:type="spellStart"/>
      <w:r>
        <w:rPr>
          <w:rFonts w:ascii="Arial" w:hAnsi="Arial"/>
          <w:i/>
          <w:sz w:val="20"/>
          <w:lang w:val="es-MX"/>
        </w:rPr>
        <w:t>aymara</w:t>
      </w:r>
      <w:proofErr w:type="spellEnd"/>
      <w:r>
        <w:rPr>
          <w:rFonts w:ascii="Arial" w:hAnsi="Arial"/>
          <w:i/>
          <w:sz w:val="20"/>
          <w:lang w:val="es-MX"/>
        </w:rPr>
        <w:t xml:space="preserve">, el total de, tenemos certeza de que en la Primera  Región, en el sector rural existen 13 mil, por lo menos hasta el censo de 1992, existen 13 mil 500 personas en distintos grados de aculturación en términos técnicos, digamos, o sea hay personas que podrían incluso llegar a definirse como no indio, no </w:t>
      </w:r>
      <w:proofErr w:type="spellStart"/>
      <w:r>
        <w:rPr>
          <w:rFonts w:ascii="Arial" w:hAnsi="Arial"/>
          <w:i/>
          <w:sz w:val="20"/>
          <w:lang w:val="es-MX"/>
        </w:rPr>
        <w:t>aymara</w:t>
      </w:r>
      <w:proofErr w:type="spellEnd"/>
      <w:r>
        <w:rPr>
          <w:rFonts w:ascii="Arial" w:hAnsi="Arial"/>
          <w:i/>
          <w:sz w:val="20"/>
          <w:lang w:val="es-MX"/>
        </w:rPr>
        <w:t xml:space="preserve">, y referido a un término andino, pero son personas que nosotros sabemos que tienen una historia, han nacido en una comunidad históricamente perteneciente a. La diferencia se produce respecto de las personas que pueden estar en los sectores urbanos, no, las organizaciones hablan entre 100 mil, ahora escuché a Cornelio (Chipana), 120 mil, no, entre 100 mil, ciento veinte mil personas, hay otras personas que hablan de 60 mil, básicamente, la caja negra es la población </w:t>
      </w:r>
      <w:proofErr w:type="spellStart"/>
      <w:r>
        <w:rPr>
          <w:rFonts w:ascii="Arial" w:hAnsi="Arial"/>
          <w:i/>
          <w:sz w:val="20"/>
          <w:lang w:val="es-MX"/>
        </w:rPr>
        <w:t>aymara</w:t>
      </w:r>
      <w:proofErr w:type="spellEnd"/>
      <w:r>
        <w:rPr>
          <w:rFonts w:ascii="Arial" w:hAnsi="Arial"/>
          <w:i/>
          <w:sz w:val="20"/>
          <w:lang w:val="es-MX"/>
        </w:rPr>
        <w:t xml:space="preserve"> urbana, lamentablemente el censo del 92, por el tipo de pregunta que se hizo, no nos ayudó a responder el problema porque fue una pregunta de </w:t>
      </w:r>
      <w:proofErr w:type="spellStart"/>
      <w:r>
        <w:rPr>
          <w:rFonts w:ascii="Arial" w:hAnsi="Arial"/>
          <w:i/>
          <w:sz w:val="20"/>
          <w:lang w:val="es-MX"/>
        </w:rPr>
        <w:t>auto-adscripción</w:t>
      </w:r>
      <w:proofErr w:type="spellEnd"/>
      <w:r>
        <w:rPr>
          <w:rFonts w:ascii="Arial" w:hAnsi="Arial"/>
          <w:i/>
          <w:sz w:val="20"/>
          <w:lang w:val="es-MX"/>
        </w:rPr>
        <w:t xml:space="preserve">, si uno cruza la variable lugar de nacimiento, comuna de nacimiento de las personas que contestaron como </w:t>
      </w:r>
      <w:proofErr w:type="spellStart"/>
      <w:r>
        <w:rPr>
          <w:rFonts w:ascii="Arial" w:hAnsi="Arial"/>
          <w:i/>
          <w:sz w:val="20"/>
          <w:lang w:val="es-MX"/>
        </w:rPr>
        <w:t>aymara</w:t>
      </w:r>
      <w:proofErr w:type="spellEnd"/>
      <w:r>
        <w:rPr>
          <w:rFonts w:ascii="Arial" w:hAnsi="Arial"/>
          <w:i/>
          <w:sz w:val="20"/>
          <w:lang w:val="es-MX"/>
        </w:rPr>
        <w:t xml:space="preserve">, se da cuenta que hay personas nacidas en comunas donde uno sabe que no hay </w:t>
      </w:r>
      <w:proofErr w:type="spellStart"/>
      <w:r>
        <w:rPr>
          <w:rFonts w:ascii="Arial" w:hAnsi="Arial"/>
          <w:i/>
          <w:sz w:val="20"/>
          <w:lang w:val="es-MX"/>
        </w:rPr>
        <w:t>aymaras</w:t>
      </w:r>
      <w:proofErr w:type="spellEnd"/>
      <w:r>
        <w:rPr>
          <w:rFonts w:ascii="Arial" w:hAnsi="Arial"/>
          <w:i/>
          <w:sz w:val="20"/>
          <w:lang w:val="es-MX"/>
        </w:rPr>
        <w:t xml:space="preserve">, o sea hay persona que se definió </w:t>
      </w:r>
      <w:proofErr w:type="spellStart"/>
      <w:r>
        <w:rPr>
          <w:rFonts w:ascii="Arial" w:hAnsi="Arial"/>
          <w:i/>
          <w:sz w:val="20"/>
          <w:lang w:val="es-MX"/>
        </w:rPr>
        <w:t>aymara</w:t>
      </w:r>
      <w:proofErr w:type="spellEnd"/>
      <w:r>
        <w:rPr>
          <w:rFonts w:ascii="Arial" w:hAnsi="Arial"/>
          <w:i/>
          <w:sz w:val="20"/>
          <w:lang w:val="es-MX"/>
        </w:rPr>
        <w:t xml:space="preserve"> por simpatía, digamos, más que por ser, y a la vez hay personas que han nacido claramente en una comunidad </w:t>
      </w:r>
      <w:proofErr w:type="spellStart"/>
      <w:r>
        <w:rPr>
          <w:rFonts w:ascii="Arial" w:hAnsi="Arial"/>
          <w:i/>
          <w:sz w:val="20"/>
          <w:lang w:val="es-MX"/>
        </w:rPr>
        <w:t>aymara</w:t>
      </w:r>
      <w:proofErr w:type="spellEnd"/>
      <w:r>
        <w:rPr>
          <w:rFonts w:ascii="Arial" w:hAnsi="Arial"/>
          <w:i/>
          <w:sz w:val="20"/>
          <w:lang w:val="es-MX"/>
        </w:rPr>
        <w:t xml:space="preserve"> y en el censo aparecen como no </w:t>
      </w:r>
      <w:proofErr w:type="spellStart"/>
      <w:r>
        <w:rPr>
          <w:rFonts w:ascii="Arial" w:hAnsi="Arial"/>
          <w:i/>
          <w:sz w:val="20"/>
          <w:lang w:val="es-MX"/>
        </w:rPr>
        <w:t>aymara</w:t>
      </w:r>
      <w:proofErr w:type="spellEnd"/>
      <w:r>
        <w:rPr>
          <w:rFonts w:ascii="Arial" w:hAnsi="Arial"/>
          <w:i/>
          <w:sz w:val="20"/>
          <w:lang w:val="es-MX"/>
        </w:rPr>
        <w:t xml:space="preserve">, como no indígena, o sea, ahí tenemos una caja negra que ojalá algún día se solucione, por lo tanto, no sabemos la tendencia de la, si la población crece o no crece. Yo tengo la impresión de que crece en la misma proporción que crece el resto de la población, e incluso si uno mira las, las tasas de fecundidad del sector rural, porque el sector rural presenta la paradoja de que existe poca población, o sea existe la misma cantidad de población más o menos desde 1960, varía poco, que tiene esta estructura de edad anómala, digamos, pero yo explicaba que forma parte de una estrategia, pero en el sector rural las tasas de fecundidad son más altas que en el sector urbano. Entonces significa que es una, que como que no corresponde con lo que está pasando en el sector rural, lo ve como una crisis demográfica, qué sé yo, si se creyera ese cuento, entonces, e incluso uno podría decir de que si se lo lleva a este componente urbano, incluso podrían estar creciendo a tasas mayores que el resto de la población, es decir, que habría mayor cantidad de hijos, por decirlo así, entre familias de origen </w:t>
      </w:r>
      <w:proofErr w:type="spellStart"/>
      <w:r>
        <w:rPr>
          <w:rFonts w:ascii="Arial" w:hAnsi="Arial"/>
          <w:i/>
          <w:sz w:val="20"/>
          <w:lang w:val="es-MX"/>
        </w:rPr>
        <w:t>aymara</w:t>
      </w:r>
      <w:proofErr w:type="spellEnd"/>
      <w:r>
        <w:rPr>
          <w:rFonts w:ascii="Arial" w:hAnsi="Arial"/>
          <w:i/>
          <w:sz w:val="20"/>
          <w:lang w:val="es-MX"/>
        </w:rPr>
        <w:t xml:space="preserve"> o que en familias de origen no </w:t>
      </w:r>
      <w:proofErr w:type="spellStart"/>
      <w:r>
        <w:rPr>
          <w:rFonts w:ascii="Arial" w:hAnsi="Arial"/>
          <w:i/>
          <w:sz w:val="20"/>
          <w:lang w:val="es-MX"/>
        </w:rPr>
        <w:t>aymara</w:t>
      </w:r>
      <w:proofErr w:type="spellEnd"/>
      <w:r>
        <w:rPr>
          <w:rFonts w:ascii="Arial" w:hAnsi="Arial"/>
          <w:i/>
          <w:sz w:val="20"/>
          <w:lang w:val="es-MX"/>
        </w:rPr>
        <w:t>, eso es más o menos lo que pasa.”</w:t>
      </w:r>
    </w:p>
    <w:p w14:paraId="55CCB3EF" w14:textId="77777777" w:rsidR="0028661A" w:rsidRDefault="0028661A">
      <w:pPr>
        <w:jc w:val="both"/>
        <w:rPr>
          <w:rFonts w:ascii="Arial" w:hAnsi="Arial"/>
          <w:sz w:val="20"/>
          <w:lang w:val="es-MX"/>
        </w:rPr>
      </w:pPr>
    </w:p>
    <w:p w14:paraId="291FB02B" w14:textId="77777777" w:rsidR="0028661A" w:rsidRDefault="0028661A">
      <w:pPr>
        <w:ind w:left="340"/>
        <w:jc w:val="both"/>
        <w:rPr>
          <w:rFonts w:ascii="Arial" w:hAnsi="Arial"/>
          <w:i/>
          <w:sz w:val="20"/>
          <w:lang w:val="es-MX"/>
        </w:rPr>
      </w:pPr>
      <w:r>
        <w:rPr>
          <w:rFonts w:ascii="Arial" w:hAnsi="Arial"/>
          <w:i/>
          <w:sz w:val="20"/>
          <w:lang w:val="es-MX"/>
        </w:rPr>
        <w:t>“De la población atacameña existe también un, más o menos, el mismo padrón Sandra (dirigiéndose a la Sra. Berna), ¿cuánta es la que calculan?”</w:t>
      </w:r>
    </w:p>
    <w:p w14:paraId="3FB61B04" w14:textId="77777777" w:rsidR="0028661A" w:rsidRDefault="0028661A">
      <w:pPr>
        <w:jc w:val="both"/>
        <w:rPr>
          <w:rFonts w:ascii="Arial" w:hAnsi="Arial"/>
          <w:i/>
          <w:sz w:val="20"/>
          <w:lang w:val="es-MX"/>
        </w:rPr>
      </w:pPr>
    </w:p>
    <w:p w14:paraId="48374789" w14:textId="77777777" w:rsidR="0028661A" w:rsidRDefault="0028661A" w:rsidP="0028661A">
      <w:pPr>
        <w:numPr>
          <w:ilvl w:val="0"/>
          <w:numId w:val="6"/>
        </w:numPr>
        <w:tabs>
          <w:tab w:val="left" w:pos="360"/>
        </w:tabs>
        <w:jc w:val="both"/>
        <w:rPr>
          <w:rFonts w:ascii="Arial" w:hAnsi="Arial"/>
          <w:i/>
          <w:sz w:val="20"/>
          <w:lang w:val="es-MX"/>
        </w:rPr>
      </w:pPr>
      <w:r>
        <w:rPr>
          <w:rFonts w:ascii="Arial" w:hAnsi="Arial"/>
          <w:sz w:val="20"/>
          <w:lang w:val="es-MX"/>
        </w:rPr>
        <w:t xml:space="preserve">La Sra. </w:t>
      </w:r>
      <w:r>
        <w:rPr>
          <w:rFonts w:ascii="Arial" w:hAnsi="Arial"/>
          <w:b/>
          <w:sz w:val="20"/>
          <w:lang w:val="es-MX"/>
        </w:rPr>
        <w:t xml:space="preserve">Sandra Berna </w:t>
      </w:r>
      <w:r>
        <w:rPr>
          <w:rFonts w:ascii="Arial" w:hAnsi="Arial"/>
          <w:sz w:val="20"/>
          <w:lang w:val="es-MX"/>
        </w:rPr>
        <w:t xml:space="preserve">señala que </w:t>
      </w:r>
      <w:r>
        <w:rPr>
          <w:rFonts w:ascii="Arial" w:hAnsi="Arial"/>
          <w:i/>
          <w:sz w:val="20"/>
          <w:lang w:val="es-MX"/>
        </w:rPr>
        <w:t xml:space="preserve">“cuando el Padre dice </w:t>
      </w:r>
      <w:proofErr w:type="spellStart"/>
      <w:r>
        <w:rPr>
          <w:rFonts w:ascii="Arial" w:hAnsi="Arial"/>
          <w:i/>
          <w:sz w:val="20"/>
          <w:lang w:val="es-MX"/>
        </w:rPr>
        <w:t>aymara</w:t>
      </w:r>
      <w:proofErr w:type="spellEnd"/>
      <w:r>
        <w:rPr>
          <w:rFonts w:ascii="Arial" w:hAnsi="Arial"/>
          <w:i/>
          <w:sz w:val="20"/>
          <w:lang w:val="es-MX"/>
        </w:rPr>
        <w:t xml:space="preserve"> o atacameña, yo quiero que quede que es </w:t>
      </w:r>
      <w:proofErr w:type="spellStart"/>
      <w:r>
        <w:rPr>
          <w:rFonts w:ascii="Arial" w:hAnsi="Arial"/>
          <w:i/>
          <w:sz w:val="20"/>
          <w:lang w:val="es-MX"/>
        </w:rPr>
        <w:t>aymara</w:t>
      </w:r>
      <w:proofErr w:type="spellEnd"/>
      <w:r>
        <w:rPr>
          <w:rFonts w:ascii="Arial" w:hAnsi="Arial"/>
          <w:i/>
          <w:sz w:val="20"/>
          <w:lang w:val="es-MX"/>
        </w:rPr>
        <w:t xml:space="preserve"> y atacameño. Qué somos, no es, o no es lo mismo. Lo que pasa, nosotros no podemos decir cuántos somos los atacameños, porque en el último censo se preguntaba: “¿es usted mapuche, </w:t>
      </w:r>
      <w:proofErr w:type="spellStart"/>
      <w:r>
        <w:rPr>
          <w:rFonts w:ascii="Arial" w:hAnsi="Arial"/>
          <w:i/>
          <w:sz w:val="20"/>
          <w:lang w:val="es-MX"/>
        </w:rPr>
        <w:t>aymara</w:t>
      </w:r>
      <w:proofErr w:type="spellEnd"/>
      <w:r>
        <w:rPr>
          <w:rFonts w:ascii="Arial" w:hAnsi="Arial"/>
          <w:i/>
          <w:sz w:val="20"/>
          <w:lang w:val="es-MX"/>
        </w:rPr>
        <w:t xml:space="preserve"> u otros?”, no estábamos nosotros ahí. Entonces ya estábamos discriminados en eso, esperamos que en este censo nos pongan: se siente usted mapuche, atacameño, </w:t>
      </w:r>
      <w:proofErr w:type="spellStart"/>
      <w:r>
        <w:rPr>
          <w:rFonts w:ascii="Arial" w:hAnsi="Arial"/>
          <w:i/>
          <w:sz w:val="20"/>
          <w:lang w:val="es-MX"/>
        </w:rPr>
        <w:t>aymara</w:t>
      </w:r>
      <w:proofErr w:type="spellEnd"/>
      <w:r>
        <w:rPr>
          <w:rFonts w:ascii="Arial" w:hAnsi="Arial"/>
          <w:i/>
          <w:sz w:val="20"/>
          <w:lang w:val="es-MX"/>
        </w:rPr>
        <w:t xml:space="preserve">, entiende, Pero ese es uno de los motivos que nosotros no pudimos y estuvimos en el otro, entonces no lo, no sabemos, que hemos crecido, claro, nos estamos manteniendo más en nuestros pueblos, hoy día se está dando una cosa a la inversa en la comuna de San Pedro de Atacama, en </w:t>
      </w:r>
      <w:proofErr w:type="spellStart"/>
      <w:r>
        <w:rPr>
          <w:rFonts w:ascii="Arial" w:hAnsi="Arial"/>
          <w:i/>
          <w:sz w:val="20"/>
          <w:lang w:val="es-MX"/>
        </w:rPr>
        <w:t>Talabri</w:t>
      </w:r>
      <w:proofErr w:type="spellEnd"/>
      <w:r>
        <w:rPr>
          <w:rFonts w:ascii="Arial" w:hAnsi="Arial"/>
          <w:i/>
          <w:sz w:val="20"/>
          <w:lang w:val="es-MX"/>
        </w:rPr>
        <w:t xml:space="preserve">, Cámar, Socaire, Peine, han ido creciendo las familias, por ejemplo, Cámar y </w:t>
      </w:r>
      <w:proofErr w:type="spellStart"/>
      <w:r>
        <w:rPr>
          <w:rFonts w:ascii="Arial" w:hAnsi="Arial"/>
          <w:i/>
          <w:sz w:val="20"/>
          <w:lang w:val="es-MX"/>
        </w:rPr>
        <w:t>Talabri</w:t>
      </w:r>
      <w:proofErr w:type="spellEnd"/>
      <w:r>
        <w:rPr>
          <w:rFonts w:ascii="Arial" w:hAnsi="Arial"/>
          <w:i/>
          <w:sz w:val="20"/>
          <w:lang w:val="es-MX"/>
        </w:rPr>
        <w:t xml:space="preserve"> son dos pueblos muy pequeños de 12 familias y 14 familias, ahora, Peine ya lleva 15, la otra ha aumentado a 16, la gente está, se está quedando en su tierra, a lo mejor porque hay mejor vida, me refiero yo a la agricultura es muy importante para nosotros el agua, y hoy día como ya, con proyectos somos dueños del agua, no de toda, faltan las subterráneas, pero hay mejores proyecciones y hoy día como el país, la cesantía y todo eso, entonces en San Pedro, nosotros preferimos volver a la tierra qué es lo que nos da la seguridad, yo creo que por ahí va...pero cuántos somos? Padre, vamos a saber en este último censo”.</w:t>
      </w:r>
    </w:p>
    <w:p w14:paraId="0BC03FDE" w14:textId="77777777" w:rsidR="0028661A" w:rsidRDefault="0028661A" w:rsidP="0028661A">
      <w:pPr>
        <w:numPr>
          <w:ilvl w:val="12"/>
          <w:numId w:val="0"/>
        </w:numPr>
        <w:jc w:val="both"/>
        <w:rPr>
          <w:rFonts w:ascii="Arial" w:hAnsi="Arial"/>
          <w:b/>
          <w:sz w:val="20"/>
          <w:lang w:val="es-MX"/>
        </w:rPr>
      </w:pPr>
    </w:p>
    <w:p w14:paraId="695EED1B" w14:textId="77777777" w:rsidR="0028661A" w:rsidRDefault="0028661A" w:rsidP="0028661A">
      <w:pPr>
        <w:numPr>
          <w:ilvl w:val="0"/>
          <w:numId w:val="6"/>
        </w:numPr>
        <w:tabs>
          <w:tab w:val="left" w:pos="360"/>
        </w:tabs>
        <w:jc w:val="both"/>
        <w:rPr>
          <w:rFonts w:ascii="Arial" w:hAnsi="Arial"/>
          <w:i/>
          <w:sz w:val="20"/>
          <w:lang w:val="es-MX"/>
        </w:rPr>
      </w:pPr>
      <w:r>
        <w:rPr>
          <w:rFonts w:ascii="Arial" w:hAnsi="Arial"/>
          <w:sz w:val="20"/>
          <w:lang w:val="es-MX"/>
        </w:rPr>
        <w:lastRenderedPageBreak/>
        <w:t xml:space="preserve">El Sr. </w:t>
      </w:r>
      <w:r>
        <w:rPr>
          <w:rFonts w:ascii="Arial" w:hAnsi="Arial"/>
          <w:b/>
          <w:sz w:val="20"/>
          <w:lang w:val="es-MX"/>
        </w:rPr>
        <w:t>Héctor</w:t>
      </w:r>
      <w:r>
        <w:rPr>
          <w:rFonts w:ascii="Arial" w:hAnsi="Arial"/>
          <w:sz w:val="20"/>
          <w:lang w:val="es-MX"/>
        </w:rPr>
        <w:t xml:space="preserve">  </w:t>
      </w:r>
      <w:r>
        <w:rPr>
          <w:rFonts w:ascii="Arial" w:hAnsi="Arial"/>
          <w:b/>
          <w:sz w:val="20"/>
          <w:lang w:val="es-MX"/>
        </w:rPr>
        <w:t xml:space="preserve">González </w:t>
      </w:r>
      <w:r>
        <w:rPr>
          <w:rFonts w:ascii="Arial" w:hAnsi="Arial"/>
          <w:sz w:val="20"/>
          <w:lang w:val="es-MX"/>
        </w:rPr>
        <w:t>agrega:</w:t>
      </w:r>
      <w:r>
        <w:rPr>
          <w:rFonts w:ascii="Arial" w:hAnsi="Arial"/>
          <w:b/>
          <w:sz w:val="20"/>
          <w:lang w:val="es-MX"/>
        </w:rPr>
        <w:t xml:space="preserve"> </w:t>
      </w:r>
      <w:r>
        <w:rPr>
          <w:rFonts w:ascii="Arial" w:hAnsi="Arial"/>
          <w:i/>
          <w:sz w:val="20"/>
          <w:lang w:val="es-MX"/>
        </w:rPr>
        <w:t xml:space="preserve">“Respecto del derecho de la mujer a la propiedad. Hay distintas situaciones. La propiedad de chacra, de lo que tiene que ver con cultivo, es propiedad bilineal, es decir, pueden tener derecho hombres, pueden estar inscritas a nombre de hombres o mujeres no existe ninguna restricción en ese aspecto, lo mismo pasa en el sector del altiplano de Iquique, a diferencia de lo que pasa con el altiplano de Arica, que por condiciones climáticas se da agricultura, una agricultura de tipo, una agricultura principalmente de secano, de lluvia, papa y quínoa, ahora se ha agregado el ajo, pero básicamente la papa y la quínoa, que se forman parcelas de cultivo, también chacras que dependen del regadío, en esas chacras, también, lo mismo que en los valles, la herencia es bilineal, o sea, pueden tener derecho hombres y mujeres, asimila un poco el concepto de chacra a indistintamente a hombre y mujer. Respecto de lo que pasa con la propiedad pastoril, la propiedad ganadera, las estancias ganaderas, no, la tendencia mayoritaria, no es cierto, es que se tienda a dar derecho a los hombres en el acceso. Pero eso evidentemente no es el derecho consuetudinario por decirlo así, que se contrapone contra el derecho jurídico, escrito, digamos, positivo, no, </w:t>
      </w:r>
      <w:proofErr w:type="gramStart"/>
      <w:r>
        <w:rPr>
          <w:rFonts w:ascii="Arial" w:hAnsi="Arial"/>
          <w:i/>
          <w:sz w:val="20"/>
          <w:lang w:val="es-MX"/>
        </w:rPr>
        <w:t>que</w:t>
      </w:r>
      <w:proofErr w:type="gramEnd"/>
      <w:r>
        <w:rPr>
          <w:rFonts w:ascii="Arial" w:hAnsi="Arial"/>
          <w:i/>
          <w:sz w:val="20"/>
          <w:lang w:val="es-MX"/>
        </w:rPr>
        <w:t xml:space="preserve"> frente a cualquier eventualidad, no es cierto, si se hace una posesión efectiva, por ejemplo, la mujer inmediatamente empieza a tener derecho, pero consuetudinariamente, es como normal que la mujer tienda a no tener derecho por lo menos en ese aspecto. Pero la mujer tiene derecho a animales de manera individual, los bienes muebles, generalmente animales, que sé yo, otros tipos de herencias o bienes que se puedan, también tiene derecho al mismo título de igualdad.  Lo que yo no sé es cuánto de eso, o sea, yo no te podría decir, ya, en la zona de valle, donde teóricamente hay derecho bilineal no existe restricción, cuánto efectivamente son de hombres y cuántos de mujeres. Yo tengo la impresión de que es muy probable que encontremos una mayor cantidad de hombres en los registros de propiedad, no, porque de una u otra manera se han hecho arreglos en ese, en ese sentido, no, es decir, las chacras son generalmente muy pequeñas, no, son pedacitos de terrenos, pueden llegar hasta seis metros cuadrados una propiedad, no, y distribuidas en distintas partes, son </w:t>
      </w:r>
      <w:proofErr w:type="spellStart"/>
      <w:r>
        <w:rPr>
          <w:rFonts w:ascii="Arial" w:hAnsi="Arial"/>
          <w:i/>
          <w:sz w:val="20"/>
          <w:lang w:val="es-MX"/>
        </w:rPr>
        <w:t>heras</w:t>
      </w:r>
      <w:proofErr w:type="spellEnd"/>
      <w:r>
        <w:rPr>
          <w:rFonts w:ascii="Arial" w:hAnsi="Arial"/>
          <w:i/>
          <w:sz w:val="20"/>
          <w:lang w:val="es-MX"/>
        </w:rPr>
        <w:t xml:space="preserve">, una </w:t>
      </w:r>
      <w:proofErr w:type="spellStart"/>
      <w:r>
        <w:rPr>
          <w:rFonts w:ascii="Arial" w:hAnsi="Arial"/>
          <w:i/>
          <w:sz w:val="20"/>
          <w:lang w:val="es-MX"/>
        </w:rPr>
        <w:t>hera</w:t>
      </w:r>
      <w:proofErr w:type="spellEnd"/>
      <w:r>
        <w:rPr>
          <w:rFonts w:ascii="Arial" w:hAnsi="Arial"/>
          <w:i/>
          <w:sz w:val="20"/>
          <w:lang w:val="es-MX"/>
        </w:rPr>
        <w:t xml:space="preserve"> puede tener 2 por 3, y eso es una propiedad, y eso tiene un título, no, entonces, la propiedad total de una familia se compone de distintas </w:t>
      </w:r>
      <w:proofErr w:type="spellStart"/>
      <w:r>
        <w:rPr>
          <w:rFonts w:ascii="Arial" w:hAnsi="Arial"/>
          <w:i/>
          <w:sz w:val="20"/>
          <w:lang w:val="es-MX"/>
        </w:rPr>
        <w:t>heras</w:t>
      </w:r>
      <w:proofErr w:type="spellEnd"/>
      <w:r>
        <w:rPr>
          <w:rFonts w:ascii="Arial" w:hAnsi="Arial"/>
          <w:i/>
          <w:sz w:val="20"/>
          <w:lang w:val="es-MX"/>
        </w:rPr>
        <w:t xml:space="preserve"> ubicadas en distintos espacios de una misma quebrada, de una misma comunidad, que tiene su lógica, una lógica de aprovechar condiciones </w:t>
      </w:r>
      <w:proofErr w:type="spellStart"/>
      <w:r>
        <w:rPr>
          <w:rFonts w:ascii="Arial" w:hAnsi="Arial"/>
          <w:i/>
          <w:sz w:val="20"/>
          <w:lang w:val="es-MX"/>
        </w:rPr>
        <w:t>microclimáticas</w:t>
      </w:r>
      <w:proofErr w:type="spellEnd"/>
      <w:r>
        <w:rPr>
          <w:rFonts w:ascii="Arial" w:hAnsi="Arial"/>
          <w:i/>
          <w:sz w:val="20"/>
          <w:lang w:val="es-MX"/>
        </w:rPr>
        <w:t xml:space="preserve"> al interior, más arriba se cultiva una cosa, más abajo otra y eso por efectos de las herencias se han ido achicando pero responde. También hay personas que tienen chacras en distintas comunidades, entonces el, </w:t>
      </w:r>
      <w:proofErr w:type="gramStart"/>
      <w:r>
        <w:rPr>
          <w:rFonts w:ascii="Arial" w:hAnsi="Arial"/>
          <w:i/>
          <w:sz w:val="20"/>
          <w:lang w:val="es-MX"/>
        </w:rPr>
        <w:t>normalmente,  y</w:t>
      </w:r>
      <w:proofErr w:type="gramEnd"/>
      <w:r>
        <w:rPr>
          <w:rFonts w:ascii="Arial" w:hAnsi="Arial"/>
          <w:i/>
          <w:sz w:val="20"/>
          <w:lang w:val="es-MX"/>
        </w:rPr>
        <w:t xml:space="preserve"> como la gente no regulariza, no hay mucha tendencia a regularizar, es el Estado el que viene de repente y ¡</w:t>
      </w:r>
      <w:proofErr w:type="spellStart"/>
      <w:r>
        <w:rPr>
          <w:rFonts w:ascii="Arial" w:hAnsi="Arial"/>
          <w:i/>
          <w:sz w:val="20"/>
          <w:lang w:val="es-MX"/>
        </w:rPr>
        <w:t>fac</w:t>
      </w:r>
      <w:proofErr w:type="spellEnd"/>
      <w:r>
        <w:rPr>
          <w:rFonts w:ascii="Arial" w:hAnsi="Arial"/>
          <w:i/>
          <w:sz w:val="20"/>
          <w:lang w:val="es-MX"/>
        </w:rPr>
        <w:t xml:space="preserve">!, hace los proyectos de regularización más o menos cada generación. Se inscribieron el 10 el 15, el 30, 40. El Estado se metió arriba a entregar de nuevo títulos de propiedad sobre los mismos que estaban inscritos. En los ‘60 opera lo mismo, los ‘80 durante el Gobierno militar, se aplicó el famoso 2.695, D.L de 1979, y ahora de nuevo se está pensando hacer lo mismo el 2000, 20 </w:t>
      </w:r>
      <w:proofErr w:type="spellStart"/>
      <w:r>
        <w:rPr>
          <w:rFonts w:ascii="Arial" w:hAnsi="Arial"/>
          <w:i/>
          <w:sz w:val="20"/>
          <w:lang w:val="es-MX"/>
        </w:rPr>
        <w:t>ó</w:t>
      </w:r>
      <w:proofErr w:type="spellEnd"/>
      <w:r>
        <w:rPr>
          <w:rFonts w:ascii="Arial" w:hAnsi="Arial"/>
          <w:i/>
          <w:sz w:val="20"/>
          <w:lang w:val="es-MX"/>
        </w:rPr>
        <w:t xml:space="preserve"> 25 años, 30 años, más o menos, el Estado se va metiendo y de nuevo regulariza. Entonces, cuando se regulariza, no, generalmente es el hombre por efectos de qué sé yo, de administración, a veces imposición de la misma gente que va a regularizar, le pone el nombre del hombre, pero esa tierra originalmente pudo haber llegado por línea materna, o por los derechos de la mujer”. </w:t>
      </w:r>
    </w:p>
    <w:p w14:paraId="79BB0D41" w14:textId="77777777" w:rsidR="0028661A" w:rsidRDefault="0028661A" w:rsidP="0028661A">
      <w:pPr>
        <w:numPr>
          <w:ilvl w:val="12"/>
          <w:numId w:val="0"/>
        </w:numPr>
        <w:jc w:val="both"/>
        <w:rPr>
          <w:rFonts w:ascii="Arial" w:hAnsi="Arial"/>
          <w:sz w:val="20"/>
          <w:lang w:val="es-MX"/>
        </w:rPr>
      </w:pPr>
    </w:p>
    <w:p w14:paraId="17F87EC3" w14:textId="77777777" w:rsidR="0028661A" w:rsidRDefault="0028661A" w:rsidP="0028661A">
      <w:pPr>
        <w:numPr>
          <w:ilvl w:val="0"/>
          <w:numId w:val="6"/>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 xml:space="preserve">Patricio Aylwin </w:t>
      </w:r>
      <w:r>
        <w:rPr>
          <w:rFonts w:ascii="Arial" w:hAnsi="Arial"/>
          <w:sz w:val="20"/>
          <w:lang w:val="es-MX"/>
        </w:rPr>
        <w:t>ofrece la palabra al Sr. José Candia.</w:t>
      </w:r>
    </w:p>
    <w:p w14:paraId="3323B3F7" w14:textId="77777777" w:rsidR="0028661A" w:rsidRDefault="0028661A" w:rsidP="0028661A">
      <w:pPr>
        <w:numPr>
          <w:ilvl w:val="12"/>
          <w:numId w:val="0"/>
        </w:numPr>
        <w:jc w:val="both"/>
        <w:rPr>
          <w:rFonts w:ascii="Arial" w:hAnsi="Arial"/>
          <w:sz w:val="20"/>
          <w:lang w:val="es-MX"/>
        </w:rPr>
      </w:pPr>
    </w:p>
    <w:p w14:paraId="7BBBDC40" w14:textId="77777777" w:rsidR="0028661A" w:rsidRDefault="0028661A" w:rsidP="0028661A">
      <w:pPr>
        <w:numPr>
          <w:ilvl w:val="0"/>
          <w:numId w:val="6"/>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José Candia</w:t>
      </w:r>
      <w:r>
        <w:rPr>
          <w:rFonts w:ascii="Arial" w:hAnsi="Arial"/>
          <w:sz w:val="20"/>
          <w:lang w:val="es-MX"/>
        </w:rPr>
        <w:t>:</w:t>
      </w:r>
      <w:r>
        <w:rPr>
          <w:rFonts w:ascii="Arial" w:hAnsi="Arial"/>
          <w:b/>
          <w:sz w:val="20"/>
          <w:lang w:val="es-MX"/>
        </w:rPr>
        <w:t xml:space="preserve"> </w:t>
      </w:r>
      <w:r>
        <w:rPr>
          <w:rFonts w:ascii="Arial" w:hAnsi="Arial"/>
          <w:i/>
          <w:sz w:val="20"/>
          <w:lang w:val="es-MX"/>
        </w:rPr>
        <w:t xml:space="preserve">“Sí, respecto a la identidad. La pregunta era si la identidad étnica </w:t>
      </w:r>
      <w:proofErr w:type="spellStart"/>
      <w:r>
        <w:rPr>
          <w:rFonts w:ascii="Arial" w:hAnsi="Arial"/>
          <w:i/>
          <w:sz w:val="20"/>
          <w:lang w:val="es-MX"/>
        </w:rPr>
        <w:t>aymara</w:t>
      </w:r>
      <w:proofErr w:type="spellEnd"/>
      <w:r>
        <w:rPr>
          <w:rFonts w:ascii="Arial" w:hAnsi="Arial"/>
          <w:i/>
          <w:sz w:val="20"/>
          <w:lang w:val="es-MX"/>
        </w:rPr>
        <w:t xml:space="preserve"> excluye a la chilena, ¿ese era el asunto?”</w:t>
      </w:r>
    </w:p>
    <w:p w14:paraId="70FD7510" w14:textId="77777777" w:rsidR="0028661A" w:rsidRDefault="0028661A" w:rsidP="0028661A">
      <w:pPr>
        <w:numPr>
          <w:ilvl w:val="12"/>
          <w:numId w:val="0"/>
        </w:numPr>
        <w:jc w:val="both"/>
        <w:rPr>
          <w:rFonts w:ascii="Arial" w:hAnsi="Arial"/>
          <w:b/>
          <w:i/>
          <w:sz w:val="20"/>
          <w:lang w:val="es-MX"/>
        </w:rPr>
      </w:pPr>
    </w:p>
    <w:p w14:paraId="4680E3B8" w14:textId="77777777" w:rsidR="0028661A" w:rsidRDefault="0028661A" w:rsidP="0028661A">
      <w:pPr>
        <w:numPr>
          <w:ilvl w:val="0"/>
          <w:numId w:val="6"/>
        </w:numPr>
        <w:tabs>
          <w:tab w:val="left" w:pos="360"/>
        </w:tabs>
        <w:jc w:val="both"/>
        <w:rPr>
          <w:rFonts w:ascii="Arial" w:hAnsi="Arial"/>
          <w:i/>
          <w:sz w:val="20"/>
          <w:lang w:val="es-MX"/>
        </w:rPr>
      </w:pPr>
      <w:r>
        <w:rPr>
          <w:rFonts w:ascii="Arial" w:hAnsi="Arial"/>
          <w:sz w:val="20"/>
          <w:lang w:val="es-MX"/>
        </w:rPr>
        <w:t xml:space="preserve">La Sra. </w:t>
      </w:r>
      <w:r>
        <w:rPr>
          <w:rFonts w:ascii="Arial" w:hAnsi="Arial"/>
          <w:b/>
          <w:sz w:val="20"/>
          <w:lang w:val="es-MX"/>
        </w:rPr>
        <w:t xml:space="preserve">Sonia Montecino </w:t>
      </w:r>
      <w:r>
        <w:rPr>
          <w:rFonts w:ascii="Arial" w:hAnsi="Arial"/>
          <w:sz w:val="20"/>
          <w:lang w:val="es-MX"/>
        </w:rPr>
        <w:t xml:space="preserve">le señala que: </w:t>
      </w:r>
      <w:r>
        <w:rPr>
          <w:rFonts w:ascii="Arial" w:hAnsi="Arial"/>
          <w:i/>
          <w:sz w:val="20"/>
          <w:lang w:val="es-MX"/>
        </w:rPr>
        <w:t xml:space="preserve">“no, que le dieras un poco más vuelta a esa cosa que ustedes hablan del sentido andino, chilenización, o sea en el fondo, claro, como qué es este ser </w:t>
      </w:r>
      <w:proofErr w:type="spellStart"/>
      <w:r>
        <w:rPr>
          <w:rFonts w:ascii="Arial" w:hAnsi="Arial"/>
          <w:i/>
          <w:sz w:val="20"/>
          <w:lang w:val="es-MX"/>
        </w:rPr>
        <w:t>aymara</w:t>
      </w:r>
      <w:proofErr w:type="spellEnd"/>
      <w:r>
        <w:rPr>
          <w:rFonts w:ascii="Arial" w:hAnsi="Arial"/>
          <w:i/>
          <w:sz w:val="20"/>
          <w:lang w:val="es-MX"/>
        </w:rPr>
        <w:t>, digamos, ahora, por supuesto. Dónde, dónde se sienten, o sea, chilenos bolivianos, qué, o sea, porque el sentimiento andino que tú dijiste, ¿qué es eso?”</w:t>
      </w:r>
    </w:p>
    <w:p w14:paraId="59ACDBE4" w14:textId="77777777" w:rsidR="0028661A" w:rsidRDefault="0028661A" w:rsidP="0028661A">
      <w:pPr>
        <w:numPr>
          <w:ilvl w:val="12"/>
          <w:numId w:val="0"/>
        </w:numPr>
        <w:jc w:val="both"/>
        <w:rPr>
          <w:rFonts w:ascii="Arial" w:hAnsi="Arial"/>
          <w:b/>
          <w:sz w:val="20"/>
          <w:lang w:val="es-MX"/>
        </w:rPr>
      </w:pPr>
    </w:p>
    <w:p w14:paraId="577C8FB2" w14:textId="77777777" w:rsidR="0028661A" w:rsidRDefault="0028661A" w:rsidP="0028661A">
      <w:pPr>
        <w:numPr>
          <w:ilvl w:val="0"/>
          <w:numId w:val="6"/>
        </w:numPr>
        <w:tabs>
          <w:tab w:val="left" w:pos="360"/>
        </w:tabs>
        <w:jc w:val="both"/>
        <w:rPr>
          <w:rFonts w:ascii="Arial" w:hAnsi="Arial"/>
          <w:i/>
          <w:sz w:val="20"/>
          <w:lang w:val="es-MX"/>
        </w:rPr>
      </w:pPr>
      <w:r>
        <w:rPr>
          <w:rFonts w:ascii="Arial" w:hAnsi="Arial"/>
          <w:sz w:val="20"/>
          <w:lang w:val="es-MX"/>
        </w:rPr>
        <w:t xml:space="preserve">Hace uso de la palabra el Sr. </w:t>
      </w:r>
      <w:r>
        <w:rPr>
          <w:rFonts w:ascii="Arial" w:hAnsi="Arial"/>
          <w:b/>
          <w:sz w:val="20"/>
          <w:lang w:val="es-MX"/>
        </w:rPr>
        <w:t>Cornelio</w:t>
      </w:r>
      <w:r>
        <w:rPr>
          <w:rFonts w:ascii="Arial" w:hAnsi="Arial"/>
          <w:sz w:val="20"/>
          <w:lang w:val="es-MX"/>
        </w:rPr>
        <w:t xml:space="preserve"> </w:t>
      </w:r>
      <w:r>
        <w:rPr>
          <w:rFonts w:ascii="Arial" w:hAnsi="Arial"/>
          <w:b/>
          <w:sz w:val="20"/>
          <w:lang w:val="es-MX"/>
        </w:rPr>
        <w:t>Chipana</w:t>
      </w:r>
      <w:r>
        <w:rPr>
          <w:rFonts w:ascii="Arial" w:hAnsi="Arial"/>
          <w:sz w:val="20"/>
          <w:lang w:val="es-MX"/>
        </w:rPr>
        <w:t>:</w:t>
      </w:r>
      <w:r>
        <w:rPr>
          <w:rFonts w:ascii="Arial" w:hAnsi="Arial"/>
          <w:b/>
          <w:sz w:val="20"/>
          <w:lang w:val="es-MX"/>
        </w:rPr>
        <w:t xml:space="preserve"> </w:t>
      </w:r>
      <w:r>
        <w:rPr>
          <w:rFonts w:ascii="Arial" w:hAnsi="Arial"/>
          <w:i/>
          <w:sz w:val="20"/>
          <w:lang w:val="es-MX"/>
        </w:rPr>
        <w:t xml:space="preserve">“Bueno, por </w:t>
      </w:r>
      <w:proofErr w:type="gramStart"/>
      <w:r>
        <w:rPr>
          <w:rFonts w:ascii="Arial" w:hAnsi="Arial"/>
          <w:i/>
          <w:sz w:val="20"/>
          <w:lang w:val="es-MX"/>
        </w:rPr>
        <w:t>cierto</w:t>
      </w:r>
      <w:proofErr w:type="gramEnd"/>
      <w:r>
        <w:rPr>
          <w:rFonts w:ascii="Arial" w:hAnsi="Arial"/>
          <w:i/>
          <w:sz w:val="20"/>
          <w:lang w:val="es-MX"/>
        </w:rPr>
        <w:t xml:space="preserve"> que es una pregunta muy importante, pero quisiera corregir en el sentido no es que dijimos que no somos chilenos, eso hay que dejarlo claro. Lo que pasa es que el tema de identidad cruza para nosotros por un vector individual y por un vector social, y que está cruzado por la historia y además que está cruzado por la cultura y </w:t>
      </w:r>
      <w:r>
        <w:rPr>
          <w:rFonts w:ascii="Arial" w:hAnsi="Arial"/>
          <w:i/>
          <w:sz w:val="20"/>
          <w:lang w:val="es-MX"/>
        </w:rPr>
        <w:lastRenderedPageBreak/>
        <w:t xml:space="preserve">además por la situación jurídica. En primer lugar, definimos, no es cierto, desde el punto de vista </w:t>
      </w:r>
      <w:proofErr w:type="spellStart"/>
      <w:r>
        <w:rPr>
          <w:rFonts w:ascii="Arial" w:hAnsi="Arial"/>
          <w:i/>
          <w:sz w:val="20"/>
          <w:lang w:val="es-MX"/>
        </w:rPr>
        <w:t>aymara</w:t>
      </w:r>
      <w:proofErr w:type="spellEnd"/>
      <w:r>
        <w:rPr>
          <w:rFonts w:ascii="Arial" w:hAnsi="Arial"/>
          <w:i/>
          <w:sz w:val="20"/>
          <w:lang w:val="es-MX"/>
        </w:rPr>
        <w:t xml:space="preserve">, desde el punto de vista de la identidad, no es cierto, respetamos la nacionalidad desde el punto de vista a qué país pertenecemos. Entonces </w:t>
      </w:r>
      <w:proofErr w:type="spellStart"/>
      <w:r>
        <w:rPr>
          <w:rFonts w:ascii="Arial" w:hAnsi="Arial"/>
          <w:i/>
          <w:sz w:val="20"/>
          <w:lang w:val="es-MX"/>
        </w:rPr>
        <w:t>habemos</w:t>
      </w:r>
      <w:proofErr w:type="spellEnd"/>
      <w:r>
        <w:rPr>
          <w:rFonts w:ascii="Arial" w:hAnsi="Arial"/>
          <w:i/>
          <w:sz w:val="20"/>
          <w:lang w:val="es-MX"/>
        </w:rPr>
        <w:t xml:space="preserve"> </w:t>
      </w:r>
      <w:proofErr w:type="spellStart"/>
      <w:r>
        <w:rPr>
          <w:rFonts w:ascii="Arial" w:hAnsi="Arial"/>
          <w:i/>
          <w:sz w:val="20"/>
          <w:lang w:val="es-MX"/>
        </w:rPr>
        <w:t>aymaras</w:t>
      </w:r>
      <w:proofErr w:type="spellEnd"/>
      <w:r>
        <w:rPr>
          <w:rFonts w:ascii="Arial" w:hAnsi="Arial"/>
          <w:i/>
          <w:sz w:val="20"/>
          <w:lang w:val="es-MX"/>
        </w:rPr>
        <w:t xml:space="preserve"> chilenos, </w:t>
      </w:r>
      <w:proofErr w:type="spellStart"/>
      <w:r>
        <w:rPr>
          <w:rFonts w:ascii="Arial" w:hAnsi="Arial"/>
          <w:i/>
          <w:sz w:val="20"/>
          <w:lang w:val="es-MX"/>
        </w:rPr>
        <w:t>aymaras</w:t>
      </w:r>
      <w:proofErr w:type="spellEnd"/>
      <w:r>
        <w:rPr>
          <w:rFonts w:ascii="Arial" w:hAnsi="Arial"/>
          <w:i/>
          <w:sz w:val="20"/>
          <w:lang w:val="es-MX"/>
        </w:rPr>
        <w:t xml:space="preserve"> bolivianos, </w:t>
      </w:r>
      <w:proofErr w:type="spellStart"/>
      <w:r>
        <w:rPr>
          <w:rFonts w:ascii="Arial" w:hAnsi="Arial"/>
          <w:i/>
          <w:sz w:val="20"/>
          <w:lang w:val="es-MX"/>
        </w:rPr>
        <w:t>aymaras</w:t>
      </w:r>
      <w:proofErr w:type="spellEnd"/>
      <w:r>
        <w:rPr>
          <w:rFonts w:ascii="Arial" w:hAnsi="Arial"/>
          <w:i/>
          <w:sz w:val="20"/>
          <w:lang w:val="es-MX"/>
        </w:rPr>
        <w:t xml:space="preserve"> argentinos, </w:t>
      </w:r>
      <w:proofErr w:type="spellStart"/>
      <w:r>
        <w:rPr>
          <w:rFonts w:ascii="Arial" w:hAnsi="Arial"/>
          <w:i/>
          <w:sz w:val="20"/>
          <w:lang w:val="es-MX"/>
        </w:rPr>
        <w:t>aymaras</w:t>
      </w:r>
      <w:proofErr w:type="spellEnd"/>
      <w:r>
        <w:rPr>
          <w:rFonts w:ascii="Arial" w:hAnsi="Arial"/>
          <w:i/>
          <w:sz w:val="20"/>
          <w:lang w:val="es-MX"/>
        </w:rPr>
        <w:t xml:space="preserve"> peruanos, e inclusive a lo mejor debemos haber </w:t>
      </w:r>
      <w:proofErr w:type="spellStart"/>
      <w:r>
        <w:rPr>
          <w:rFonts w:ascii="Arial" w:hAnsi="Arial"/>
          <w:i/>
          <w:sz w:val="20"/>
          <w:lang w:val="es-MX"/>
        </w:rPr>
        <w:t>aymaras</w:t>
      </w:r>
      <w:proofErr w:type="spellEnd"/>
      <w:r>
        <w:rPr>
          <w:rFonts w:ascii="Arial" w:hAnsi="Arial"/>
          <w:i/>
          <w:sz w:val="20"/>
          <w:lang w:val="es-MX"/>
        </w:rPr>
        <w:t xml:space="preserve"> norteamericanos, desde el punto de vista jurídico, entonces no hay ningún problema. Pero si usted me dice chileno o no yo le digo sí, soy chileno y ahí está mi </w:t>
      </w:r>
      <w:proofErr w:type="gramStart"/>
      <w:r>
        <w:rPr>
          <w:rFonts w:ascii="Arial" w:hAnsi="Arial"/>
          <w:i/>
          <w:sz w:val="20"/>
          <w:lang w:val="es-MX"/>
        </w:rPr>
        <w:t>carnet</w:t>
      </w:r>
      <w:proofErr w:type="gramEnd"/>
      <w:r>
        <w:rPr>
          <w:rFonts w:ascii="Arial" w:hAnsi="Arial"/>
          <w:i/>
          <w:sz w:val="20"/>
          <w:lang w:val="es-MX"/>
        </w:rPr>
        <w:t xml:space="preserve">, servicio militar y le puedo mostrar. </w:t>
      </w:r>
      <w:proofErr w:type="gramStart"/>
      <w:r>
        <w:rPr>
          <w:rFonts w:ascii="Arial" w:hAnsi="Arial"/>
          <w:i/>
          <w:sz w:val="20"/>
          <w:lang w:val="es-MX"/>
        </w:rPr>
        <w:t>”Entonces</w:t>
      </w:r>
      <w:proofErr w:type="gramEnd"/>
      <w:r>
        <w:rPr>
          <w:rFonts w:ascii="Arial" w:hAnsi="Arial"/>
          <w:i/>
          <w:sz w:val="20"/>
          <w:lang w:val="es-MX"/>
        </w:rPr>
        <w:t xml:space="preserve">, soy chileno desde ese punto de vista y administrativamente, obviamente soy chileno y estoy viviendo en este país y participo políticamente en este país y tengo aspiraciones digamos dentro de toda la estructura nacional, y hago valer mis derechos en ese sentido también. Una cosa muy distinta es la cultura, si usted me dice que para ser chileno tengo que ponerme chupalla, huaso y bailar cueca, no pueden, no sé, no, no me gusta bailar el huayno, que es mi baile, me gusta cantar el charango y bueno, esto me consta a mí, digamos, de que soy indio, indio, o sea, y no tengo ningún drama, ninguna contradicción con eso, con la chilenidad, no hay ninguna contradicción, y en segundo lugar, no es cierto, en tercer lugar, es que los derechos histórico sociales, ahí es donde, por qué, porque nosotros, no solamente pertenecemos al territorio chileno, sino también pertenecemos a este territorio de Bolivia y de Perú. </w:t>
      </w:r>
      <w:proofErr w:type="gramStart"/>
      <w:r>
        <w:rPr>
          <w:rFonts w:ascii="Arial" w:hAnsi="Arial"/>
          <w:i/>
          <w:sz w:val="20"/>
          <w:lang w:val="es-MX"/>
        </w:rPr>
        <w:t>Y</w:t>
      </w:r>
      <w:proofErr w:type="gramEnd"/>
      <w:r>
        <w:rPr>
          <w:rFonts w:ascii="Arial" w:hAnsi="Arial"/>
          <w:i/>
          <w:sz w:val="20"/>
          <w:lang w:val="es-MX"/>
        </w:rPr>
        <w:t xml:space="preserve"> es más, nosotros tenemos familiares allí y que es un tema muy tapado y que los </w:t>
      </w:r>
      <w:proofErr w:type="spellStart"/>
      <w:r>
        <w:rPr>
          <w:rFonts w:ascii="Arial" w:hAnsi="Arial"/>
          <w:i/>
          <w:sz w:val="20"/>
          <w:lang w:val="es-MX"/>
        </w:rPr>
        <w:t>aymaras</w:t>
      </w:r>
      <w:proofErr w:type="spellEnd"/>
      <w:r>
        <w:rPr>
          <w:rFonts w:ascii="Arial" w:hAnsi="Arial"/>
          <w:i/>
          <w:sz w:val="20"/>
          <w:lang w:val="es-MX"/>
        </w:rPr>
        <w:t xml:space="preserve"> tapamos muy bien porque la represión que hay sobre eso es muy fuerte. Al grado que yo sospecho entre comillas, que cuando se dice que hay una persona por ejemplo que tiene un familiar en Bolivia, no lo nombran en cargos públicos, y son los propios </w:t>
      </w:r>
      <w:proofErr w:type="spellStart"/>
      <w:r>
        <w:rPr>
          <w:rFonts w:ascii="Arial" w:hAnsi="Arial"/>
          <w:i/>
          <w:sz w:val="20"/>
          <w:lang w:val="es-MX"/>
        </w:rPr>
        <w:t>aymaras</w:t>
      </w:r>
      <w:proofErr w:type="spellEnd"/>
      <w:r>
        <w:rPr>
          <w:rFonts w:ascii="Arial" w:hAnsi="Arial"/>
          <w:i/>
          <w:sz w:val="20"/>
          <w:lang w:val="es-MX"/>
        </w:rPr>
        <w:t xml:space="preserve"> en denunciar eso. Yo conozco casos concretos donde dicen, oiga ese no puede ser, por ejemplo, director de INDAP porque tiene familiares en Bolivia, dicen, como diciendo, cuidado con este que nos podría vender, y creo que eso a nivel nacional opera, perdón, digamos, a lo mejor estoy equivocado, pero creo que opera ese nacionalismo, no es cierto que yo definía denantes, no es cierto, como un autoritarismo, diciendo, ver todavía atisbos de guerra, en el sentido de caramba si hay algún elemento boliviano o peruano es peligroso, nosotros qué decimos al respecto, decimos, no señor, lo que queremos en América Latina es integración, así entonces, como un ciudadano chileno que tiene su madre patria en España, tiene derecho en algún momento a ser español, porqué nosotros no podríamos pedir doble nacionalidad, es decir, soy chileno y boliviano pero hoy día es muy difícil plantear ese tema porque se confunde inmediatamente con el nacionalismo.” </w:t>
      </w:r>
    </w:p>
    <w:p w14:paraId="60A17FA5" w14:textId="77777777" w:rsidR="0028661A" w:rsidRDefault="0028661A">
      <w:pPr>
        <w:jc w:val="both"/>
        <w:rPr>
          <w:rFonts w:ascii="Arial" w:hAnsi="Arial"/>
          <w:sz w:val="20"/>
          <w:lang w:val="es-MX"/>
        </w:rPr>
      </w:pPr>
    </w:p>
    <w:p w14:paraId="2EAAD0EF" w14:textId="77777777" w:rsidR="0028661A" w:rsidRDefault="0028661A">
      <w:pPr>
        <w:ind w:left="340"/>
        <w:jc w:val="both"/>
        <w:rPr>
          <w:rFonts w:ascii="Arial" w:hAnsi="Arial"/>
          <w:i/>
          <w:sz w:val="20"/>
          <w:lang w:val="es-MX"/>
        </w:rPr>
      </w:pPr>
      <w:r>
        <w:rPr>
          <w:rFonts w:ascii="Arial" w:hAnsi="Arial"/>
          <w:i/>
          <w:sz w:val="20"/>
          <w:lang w:val="es-MX"/>
        </w:rPr>
        <w:t xml:space="preserve">“Recuerdo cuando estaba estudiando en la universidad, nos alojamos en un cuartel, y en ese cuartel la posición militar era muy clara, tenemos que tener cuidado de estos que están acá, decían, porque en cualquier momento pueden levantar bandera boliviana, había un temor, digamos, a lo mejor no nos van a ayudar en la guerra contra, sino viene a ser al revés, yo creo que eso hay que desterrarlo, porque en realidad, primero, los indígenas no estamos pensando en guerras, y de hecho, desde nuestra cultura, la cultura, en ese sentido del mundo andino nos llevó a 2 </w:t>
      </w:r>
      <w:proofErr w:type="spellStart"/>
      <w:r>
        <w:rPr>
          <w:rFonts w:ascii="Arial" w:hAnsi="Arial"/>
          <w:i/>
          <w:sz w:val="20"/>
          <w:lang w:val="es-MX"/>
        </w:rPr>
        <w:t>ó</w:t>
      </w:r>
      <w:proofErr w:type="spellEnd"/>
      <w:r>
        <w:rPr>
          <w:rFonts w:ascii="Arial" w:hAnsi="Arial"/>
          <w:i/>
          <w:sz w:val="20"/>
          <w:lang w:val="es-MX"/>
        </w:rPr>
        <w:t xml:space="preserve"> 3 exposiciones grandes de cómo nunca hemos sido guerreros, sin embargo sí </w:t>
      </w:r>
      <w:proofErr w:type="spellStart"/>
      <w:r>
        <w:rPr>
          <w:rFonts w:ascii="Arial" w:hAnsi="Arial"/>
          <w:i/>
          <w:sz w:val="20"/>
          <w:lang w:val="es-MX"/>
        </w:rPr>
        <w:t>pachakutistas</w:t>
      </w:r>
      <w:proofErr w:type="spellEnd"/>
      <w:r>
        <w:rPr>
          <w:rFonts w:ascii="Arial" w:hAnsi="Arial"/>
          <w:i/>
          <w:sz w:val="20"/>
          <w:lang w:val="es-MX"/>
        </w:rPr>
        <w:t xml:space="preserve">, que es distinto, es decir, que nos gusta volver al orden. Y el otro concepto desde la cosmovisión andina, no existe este concepto, no es cierto, de que hay contradicción étnica; eso es un poco una invención de los antropólogos, desde el punto de vista andino, no es cierto, está claro, desde la cosmovisión  religiosa, yo practico profundamente mi religión y no soy católico. Es que somos hermanos, porqué, porque el Dios Padre Inti, no es cierto, es padre de todos los seres humanos y toda la diversidad, la Pachamama es la madre de todos, por tanto todos ustedes son mis hermanos, por eso en la comunidad me enseñan así: hermano, entonces, cómo yo podría pelear contra mi hermano, entonces lo que quiero es la relación con mi hermano, cómo me relaciono, ese el concepto Estado, el concepto de lo que algunos dicen el Imperio de los incas, que para mí es una literatura muy equivocada, pero ahí la concepción nuestra, si volvemos a la literatura, y volvemos a nuestro lenguaje, a nuestra semántica, es muy clara, nosotros somos hijos de Inti y la Pachamama, por tanto todos somos hermanos, negros, blancos, amarillos, etc., etc., por tanto no tenemos contradicción nosotros, al interior de nosotros, el problema de la contradicción es que lo tienen son ustedes, es la contradicción, es que no nos quieren reconocer de esa forma, y es más, hoy día, un poquito más, qué es lo que Arica e Iquique, de dónde se relaciona, está siendo la historia tradicional, se relaciona con Bolivia..  y todos los políticos y toda la autoridad dice tenemos que tener relación con Bolivia, caminos, don Jorge Soria está todos los días preocupado de abrir más caminos, etc., porque la relación es obvia y evidente, necesitamos que </w:t>
      </w:r>
      <w:r>
        <w:rPr>
          <w:rFonts w:ascii="Arial" w:hAnsi="Arial"/>
          <w:i/>
          <w:sz w:val="20"/>
          <w:lang w:val="es-MX"/>
        </w:rPr>
        <w:lastRenderedPageBreak/>
        <w:t>nos compren y ellos vienen a comprar y la relación sigue igual, no de los pisos ecológicos y pasamos hasta, ahora sí, o sea la historia no ha cambiado, o sea, no es que estemos reclamando nacionalidad boliviana ni peruana, sino que estamos reclamando que se reconozca ese hecho verídico real y que hoy día la economía regional de la Primera Región y de Segunda, con el Paso, etc., estamos reclamando los pisos ecológicos, la misma relación económica que habíamos tenido antes, nada más”.</w:t>
      </w:r>
    </w:p>
    <w:p w14:paraId="6A1E1B31" w14:textId="77777777" w:rsidR="0028661A" w:rsidRDefault="0028661A">
      <w:pPr>
        <w:jc w:val="both"/>
        <w:rPr>
          <w:rFonts w:ascii="Arial" w:hAnsi="Arial"/>
          <w:sz w:val="20"/>
          <w:lang w:val="es-MX"/>
        </w:rPr>
      </w:pPr>
    </w:p>
    <w:p w14:paraId="200613C0" w14:textId="77777777" w:rsidR="0028661A" w:rsidRDefault="0028661A" w:rsidP="0028661A">
      <w:pPr>
        <w:numPr>
          <w:ilvl w:val="0"/>
          <w:numId w:val="7"/>
        </w:numPr>
        <w:tabs>
          <w:tab w:val="left" w:pos="360"/>
        </w:tabs>
        <w:jc w:val="both"/>
        <w:rPr>
          <w:rFonts w:ascii="Arial" w:hAnsi="Arial"/>
          <w:sz w:val="20"/>
          <w:lang w:val="es-MX"/>
        </w:rPr>
      </w:pPr>
      <w:r>
        <w:rPr>
          <w:rFonts w:ascii="Arial" w:hAnsi="Arial"/>
          <w:sz w:val="20"/>
          <w:lang w:val="es-MX"/>
        </w:rPr>
        <w:t xml:space="preserve">El Sr. </w:t>
      </w:r>
      <w:r>
        <w:rPr>
          <w:rFonts w:ascii="Arial" w:hAnsi="Arial"/>
          <w:b/>
          <w:sz w:val="20"/>
          <w:lang w:val="es-MX"/>
        </w:rPr>
        <w:t xml:space="preserve">Patricio Aylwin </w:t>
      </w:r>
      <w:r>
        <w:rPr>
          <w:rFonts w:ascii="Arial" w:hAnsi="Arial"/>
          <w:sz w:val="20"/>
          <w:lang w:val="es-MX"/>
        </w:rPr>
        <w:t xml:space="preserve">señala que estamos llegando al término de la hora, no </w:t>
      </w:r>
      <w:proofErr w:type="gramStart"/>
      <w:r>
        <w:rPr>
          <w:rFonts w:ascii="Arial" w:hAnsi="Arial"/>
          <w:sz w:val="20"/>
          <w:lang w:val="es-MX"/>
        </w:rPr>
        <w:t>obstante</w:t>
      </w:r>
      <w:proofErr w:type="gramEnd"/>
      <w:r>
        <w:rPr>
          <w:rFonts w:ascii="Arial" w:hAnsi="Arial"/>
          <w:sz w:val="20"/>
          <w:lang w:val="es-MX"/>
        </w:rPr>
        <w:t xml:space="preserve"> se ofrece la palabra a don Alberto Hotus.</w:t>
      </w:r>
    </w:p>
    <w:p w14:paraId="24306446" w14:textId="77777777" w:rsidR="0028661A" w:rsidRDefault="0028661A" w:rsidP="0028661A">
      <w:pPr>
        <w:numPr>
          <w:ilvl w:val="12"/>
          <w:numId w:val="0"/>
        </w:numPr>
        <w:jc w:val="both"/>
        <w:rPr>
          <w:rFonts w:ascii="Arial" w:hAnsi="Arial"/>
          <w:sz w:val="20"/>
          <w:lang w:val="es-MX"/>
        </w:rPr>
      </w:pPr>
    </w:p>
    <w:p w14:paraId="6F839BC2" w14:textId="77777777" w:rsidR="0028661A" w:rsidRDefault="0028661A" w:rsidP="0028661A">
      <w:pPr>
        <w:numPr>
          <w:ilvl w:val="0"/>
          <w:numId w:val="7"/>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Alberto Hotus</w:t>
      </w:r>
      <w:r>
        <w:rPr>
          <w:rFonts w:ascii="Arial" w:hAnsi="Arial"/>
          <w:sz w:val="20"/>
          <w:lang w:val="es-MX"/>
        </w:rPr>
        <w:t xml:space="preserve">: </w:t>
      </w:r>
      <w:r>
        <w:rPr>
          <w:rFonts w:ascii="Arial" w:hAnsi="Arial"/>
          <w:i/>
          <w:sz w:val="20"/>
          <w:lang w:val="es-MX"/>
        </w:rPr>
        <w:t>“Yo quería preguntarle, cuando habla digamos de Bolivia, yo leí la historia que escribió Jorge Inostroza, no, que es la guerra del Pacífico, entonces hablaba que Bolivia no existía, Bolivia en ese tiempo era el Alto Perú, y uno, leyendo toda esa historia, aparece Antofagasta, por ejemplo, el que descubrió el salitre fue un chileno, José Santos Ossa, y toda la zona que va por Cerro Moreno, vivían los changos, changos, por ejemplo, que eran chilenos, entonces, a base de eso se formaron la sociedad patria, me acuerdo de la última frase donde se formaron los agentes, los chilenos que estuvieron ahí, y al final se formaron como agentes, que estuvo Torres, Jorge Cobo, eh, y otras personalidades, y entonces ahí habla de que los boliviano por ahí bajaron a reclamar en derecho, digamos, a cobrarle a los chilenos, digamos, que pagaran por el salitre que estaban sacando, y a causa de eso se produjo la guerra del Pacífico. Entonces, no existía Bolivia, existía el Alto Perú, entonces, hasta Tal-Tal, los chilenos, digamos, trabajaban, llegaban hasta esa zona quería, entonces, quería preguntarle eso no más, historia”.</w:t>
      </w:r>
    </w:p>
    <w:p w14:paraId="26FB4283" w14:textId="77777777" w:rsidR="0028661A" w:rsidRDefault="0028661A" w:rsidP="0028661A">
      <w:pPr>
        <w:numPr>
          <w:ilvl w:val="12"/>
          <w:numId w:val="0"/>
        </w:numPr>
        <w:jc w:val="both"/>
        <w:rPr>
          <w:rFonts w:ascii="Arial" w:hAnsi="Arial"/>
          <w:sz w:val="20"/>
          <w:lang w:val="es-MX"/>
        </w:rPr>
      </w:pPr>
    </w:p>
    <w:p w14:paraId="103357C3" w14:textId="77777777" w:rsidR="0028661A" w:rsidRDefault="0028661A" w:rsidP="0028661A">
      <w:pPr>
        <w:numPr>
          <w:ilvl w:val="0"/>
          <w:numId w:val="7"/>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Cornelio</w:t>
      </w:r>
      <w:r>
        <w:rPr>
          <w:rFonts w:ascii="Arial" w:hAnsi="Arial"/>
          <w:sz w:val="20"/>
          <w:lang w:val="es-MX"/>
        </w:rPr>
        <w:t xml:space="preserve"> </w:t>
      </w:r>
      <w:r>
        <w:rPr>
          <w:rFonts w:ascii="Arial" w:hAnsi="Arial"/>
          <w:b/>
          <w:sz w:val="20"/>
          <w:lang w:val="es-MX"/>
        </w:rPr>
        <w:t>Chipana</w:t>
      </w:r>
      <w:r>
        <w:rPr>
          <w:rFonts w:ascii="Arial" w:hAnsi="Arial"/>
          <w:sz w:val="20"/>
          <w:lang w:val="es-MX"/>
        </w:rPr>
        <w:t xml:space="preserve">: </w:t>
      </w:r>
      <w:r>
        <w:rPr>
          <w:rFonts w:ascii="Arial" w:hAnsi="Arial"/>
          <w:i/>
          <w:sz w:val="20"/>
          <w:lang w:val="es-MX"/>
        </w:rPr>
        <w:t xml:space="preserve">“No, no es así, lo que pasa es que obviamente, como decía don Lautaro (Núñez), estos son territorios muy aislados, ni Bolivia, por ejemplo, cuando le dieron el puerto de Cobija, no le interesaban demasiado, porque no, no, habían visto, digamos las </w:t>
      </w:r>
      <w:proofErr w:type="gramStart"/>
      <w:r>
        <w:rPr>
          <w:rFonts w:ascii="Arial" w:hAnsi="Arial"/>
          <w:i/>
          <w:sz w:val="20"/>
          <w:lang w:val="es-MX"/>
        </w:rPr>
        <w:t>riquezas</w:t>
      </w:r>
      <w:proofErr w:type="gramEnd"/>
      <w:r>
        <w:rPr>
          <w:rFonts w:ascii="Arial" w:hAnsi="Arial"/>
          <w:i/>
          <w:sz w:val="20"/>
          <w:lang w:val="es-MX"/>
        </w:rPr>
        <w:t xml:space="preserve"> pero tampoco ellos tenían relación con Arica como decía denante, entonces, ellos en realidad naturalmente deberían entrar, salir por </w:t>
      </w:r>
      <w:proofErr w:type="gramStart"/>
      <w:r>
        <w:rPr>
          <w:rFonts w:ascii="Arial" w:hAnsi="Arial"/>
          <w:i/>
          <w:sz w:val="20"/>
          <w:lang w:val="es-MX"/>
        </w:rPr>
        <w:t>Arica</w:t>
      </w:r>
      <w:proofErr w:type="gramEnd"/>
      <w:r>
        <w:rPr>
          <w:rFonts w:ascii="Arial" w:hAnsi="Arial"/>
          <w:i/>
          <w:sz w:val="20"/>
          <w:lang w:val="es-MX"/>
        </w:rPr>
        <w:t xml:space="preserve"> pero no por Cobija y darse tremenda vuelta, o sea no cabía.”</w:t>
      </w:r>
    </w:p>
    <w:p w14:paraId="1CBA81D9" w14:textId="77777777" w:rsidR="0028661A" w:rsidRDefault="0028661A" w:rsidP="0028661A">
      <w:pPr>
        <w:numPr>
          <w:ilvl w:val="12"/>
          <w:numId w:val="0"/>
        </w:numPr>
        <w:jc w:val="both"/>
        <w:rPr>
          <w:rFonts w:ascii="Arial" w:hAnsi="Arial"/>
          <w:sz w:val="20"/>
          <w:lang w:val="es-MX"/>
        </w:rPr>
      </w:pPr>
    </w:p>
    <w:p w14:paraId="3A14298A" w14:textId="77777777" w:rsidR="0028661A" w:rsidRDefault="0028661A" w:rsidP="0028661A">
      <w:pPr>
        <w:numPr>
          <w:ilvl w:val="0"/>
          <w:numId w:val="7"/>
        </w:numPr>
        <w:tabs>
          <w:tab w:val="left" w:pos="360"/>
        </w:tabs>
        <w:jc w:val="both"/>
        <w:rPr>
          <w:rFonts w:ascii="Arial" w:hAnsi="Arial"/>
          <w:i/>
          <w:sz w:val="20"/>
          <w:lang w:val="es-MX"/>
        </w:rPr>
      </w:pPr>
      <w:r>
        <w:rPr>
          <w:rFonts w:ascii="Arial" w:hAnsi="Arial"/>
          <w:b/>
          <w:sz w:val="20"/>
          <w:lang w:val="es-MX"/>
        </w:rPr>
        <w:t xml:space="preserve">Alberto Hotus </w:t>
      </w:r>
      <w:r>
        <w:rPr>
          <w:rFonts w:ascii="Arial" w:hAnsi="Arial"/>
          <w:sz w:val="20"/>
          <w:lang w:val="es-MX"/>
        </w:rPr>
        <w:t xml:space="preserve">acota que: </w:t>
      </w:r>
      <w:r>
        <w:rPr>
          <w:rFonts w:ascii="Arial" w:hAnsi="Arial"/>
          <w:i/>
          <w:sz w:val="20"/>
          <w:lang w:val="es-MX"/>
        </w:rPr>
        <w:t>“Guerra, digamos, ahí habla de la formación del Segundo de Línea, allá, en donde están los atacameños, que fueron el regimiento más fuerte que formaron, y que los atacameños participaron en eso”.</w:t>
      </w:r>
    </w:p>
    <w:p w14:paraId="328A6674" w14:textId="77777777" w:rsidR="0028661A" w:rsidRDefault="0028661A" w:rsidP="0028661A">
      <w:pPr>
        <w:numPr>
          <w:ilvl w:val="12"/>
          <w:numId w:val="0"/>
        </w:numPr>
        <w:jc w:val="both"/>
        <w:rPr>
          <w:rFonts w:ascii="Arial" w:hAnsi="Arial"/>
          <w:b/>
          <w:sz w:val="20"/>
          <w:lang w:val="es-MX"/>
        </w:rPr>
      </w:pPr>
    </w:p>
    <w:p w14:paraId="02894962" w14:textId="77777777" w:rsidR="0028661A" w:rsidRDefault="0028661A" w:rsidP="0028661A">
      <w:pPr>
        <w:numPr>
          <w:ilvl w:val="0"/>
          <w:numId w:val="7"/>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Patricio Aylwin</w:t>
      </w:r>
      <w:r>
        <w:rPr>
          <w:rFonts w:ascii="Arial" w:hAnsi="Arial"/>
          <w:sz w:val="20"/>
          <w:lang w:val="es-MX"/>
        </w:rPr>
        <w:t xml:space="preserve">: </w:t>
      </w:r>
      <w:r>
        <w:rPr>
          <w:rFonts w:ascii="Arial" w:hAnsi="Arial"/>
          <w:i/>
          <w:sz w:val="20"/>
          <w:lang w:val="es-MX"/>
        </w:rPr>
        <w:t>“A ver, don José (Santos Millao) quería hacer una pregunta”.</w:t>
      </w:r>
    </w:p>
    <w:p w14:paraId="67D0F4E3" w14:textId="77777777" w:rsidR="0028661A" w:rsidRDefault="0028661A" w:rsidP="0028661A">
      <w:pPr>
        <w:numPr>
          <w:ilvl w:val="12"/>
          <w:numId w:val="0"/>
        </w:numPr>
        <w:jc w:val="both"/>
        <w:rPr>
          <w:rFonts w:ascii="Arial" w:hAnsi="Arial"/>
          <w:sz w:val="20"/>
          <w:lang w:val="es-MX"/>
        </w:rPr>
      </w:pPr>
    </w:p>
    <w:p w14:paraId="564FA2D3" w14:textId="77777777" w:rsidR="0028661A" w:rsidRDefault="0028661A" w:rsidP="0028661A">
      <w:pPr>
        <w:numPr>
          <w:ilvl w:val="0"/>
          <w:numId w:val="7"/>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José</w:t>
      </w:r>
      <w:r>
        <w:rPr>
          <w:rFonts w:ascii="Arial" w:hAnsi="Arial"/>
          <w:sz w:val="20"/>
          <w:lang w:val="es-MX"/>
        </w:rPr>
        <w:t xml:space="preserve"> </w:t>
      </w:r>
      <w:r>
        <w:rPr>
          <w:rFonts w:ascii="Arial" w:hAnsi="Arial"/>
          <w:b/>
          <w:sz w:val="20"/>
          <w:lang w:val="es-MX"/>
        </w:rPr>
        <w:t>Santos Millao</w:t>
      </w:r>
      <w:r>
        <w:rPr>
          <w:rFonts w:ascii="Arial" w:hAnsi="Arial"/>
          <w:sz w:val="20"/>
          <w:lang w:val="es-MX"/>
        </w:rPr>
        <w:t xml:space="preserve">: </w:t>
      </w:r>
      <w:r>
        <w:rPr>
          <w:rFonts w:ascii="Arial" w:hAnsi="Arial"/>
          <w:i/>
          <w:sz w:val="20"/>
          <w:lang w:val="es-MX"/>
        </w:rPr>
        <w:t xml:space="preserve">“Sí, mire, si hubiese sido uno solo el expositor, la verdad es que yo habría tenido muchas preguntas, porque la primera exposición la hizo el señor Héctor González, pero como fueron varios, paulatinamente se fueron complementando las inquietudes que yo tenía, por eso se me formó como completo el cuadro. Sin embargo, tengo dos inquietudes o preguntas que hacer, me interesa a mí, eh, un poco saber directamente de ustedes, porque el señor Héctor González en ningún momento mencionó el concepto de pueblo, yo diría </w:t>
      </w:r>
      <w:proofErr w:type="gramStart"/>
      <w:r>
        <w:rPr>
          <w:rFonts w:ascii="Arial" w:hAnsi="Arial"/>
          <w:i/>
          <w:sz w:val="20"/>
          <w:lang w:val="es-MX"/>
        </w:rPr>
        <w:t>que</w:t>
      </w:r>
      <w:proofErr w:type="gramEnd"/>
      <w:r>
        <w:rPr>
          <w:rFonts w:ascii="Arial" w:hAnsi="Arial"/>
          <w:i/>
          <w:sz w:val="20"/>
          <w:lang w:val="es-MX"/>
        </w:rPr>
        <w:t xml:space="preserve"> en ningún momento, seguí muy atentamente su exposición. Sin embargo el concepto de pueblo lo utilizaron, lo utilizó incluso el señor (Núñez), fue el segundo expositor, ¿no?, el señor Núñez, perdón, lo mencionó y también lo mencionaron el resto de los hermanos, entonces mi pregunta es en los días que estamos viviendo, ¿cuál es la situación, abrazan definitivamente el concepto de pueblo o simplemente venimos,  eh, mencionándolo como lo mencionó el señor González, el término de etnias?, eso a mí me interesa bastante porque hoy día está muy en discusión, incluso en las Naciones Unidas, incluso cuando existió acá el seminario de América Latina, acá en Chile se acordó de que hay que reafirmar el concepto de pueblo.”</w:t>
      </w:r>
    </w:p>
    <w:p w14:paraId="48265AE2" w14:textId="77777777" w:rsidR="0028661A" w:rsidRDefault="0028661A">
      <w:pPr>
        <w:jc w:val="both"/>
        <w:rPr>
          <w:rFonts w:ascii="Arial" w:hAnsi="Arial"/>
          <w:sz w:val="20"/>
          <w:lang w:val="es-MX"/>
        </w:rPr>
      </w:pPr>
    </w:p>
    <w:p w14:paraId="02796EF7" w14:textId="77777777" w:rsidR="0028661A" w:rsidRDefault="0028661A">
      <w:pPr>
        <w:ind w:left="340"/>
        <w:jc w:val="both"/>
        <w:rPr>
          <w:rFonts w:ascii="Arial" w:hAnsi="Arial"/>
          <w:i/>
          <w:sz w:val="20"/>
          <w:lang w:val="es-MX"/>
        </w:rPr>
      </w:pPr>
      <w:r>
        <w:rPr>
          <w:rFonts w:ascii="Arial" w:hAnsi="Arial"/>
          <w:i/>
          <w:sz w:val="20"/>
          <w:lang w:val="es-MX"/>
        </w:rPr>
        <w:t xml:space="preserve">“Ya, lo otro, en los sucesivos cambios que se han venido generando desde la existencia de estos pueblos </w:t>
      </w:r>
      <w:proofErr w:type="spellStart"/>
      <w:r>
        <w:rPr>
          <w:rFonts w:ascii="Arial" w:hAnsi="Arial"/>
          <w:i/>
          <w:sz w:val="20"/>
          <w:lang w:val="es-MX"/>
        </w:rPr>
        <w:t>aymaras</w:t>
      </w:r>
      <w:proofErr w:type="spellEnd"/>
      <w:r>
        <w:rPr>
          <w:rFonts w:ascii="Arial" w:hAnsi="Arial"/>
          <w:i/>
          <w:sz w:val="20"/>
          <w:lang w:val="es-MX"/>
        </w:rPr>
        <w:t xml:space="preserve"> y atacameños, ya, y mi inquietud era que tampoco en las primeras exposiciones se señalaba cuál eran las respuestas de estos cambios muy, muy bruscos que se han venido suscitando, pero yo creo que con los hermanos últimos se respondió eso, con algunas batallas por </w:t>
      </w:r>
      <w:r>
        <w:rPr>
          <w:rFonts w:ascii="Arial" w:hAnsi="Arial"/>
          <w:i/>
          <w:sz w:val="20"/>
          <w:lang w:val="es-MX"/>
        </w:rPr>
        <w:lastRenderedPageBreak/>
        <w:t xml:space="preserve">ejemplo que se señalaron acá, entonces, eh, sin embargo, muy de pasada a mí me interesaría un poco el hermano Cornelio mencionó varias cosas: por ejemplo la estructura superior política podríamos decirlo, los </w:t>
      </w:r>
      <w:proofErr w:type="spellStart"/>
      <w:r>
        <w:rPr>
          <w:rFonts w:ascii="Arial" w:hAnsi="Arial"/>
          <w:i/>
          <w:sz w:val="20"/>
          <w:lang w:val="es-MX"/>
        </w:rPr>
        <w:t>Tawantinsuyu</w:t>
      </w:r>
      <w:proofErr w:type="spellEnd"/>
      <w:r>
        <w:rPr>
          <w:rFonts w:ascii="Arial" w:hAnsi="Arial"/>
          <w:i/>
          <w:sz w:val="20"/>
          <w:lang w:val="es-MX"/>
        </w:rPr>
        <w:t xml:space="preserve"> qué, qué realmente les queda a los, a estos pueblos respecto a esa podríamos decir a esa forma de civilización y, lo otro,  eh, en un modo muy especial se habló respecto de las estructura más bien económicas que se han venido suscitando, entonces, si les quedan algo, mucho o nada respecto de las estructuras económicas de los </w:t>
      </w:r>
      <w:proofErr w:type="spellStart"/>
      <w:r>
        <w:rPr>
          <w:rFonts w:ascii="Arial" w:hAnsi="Arial"/>
          <w:i/>
          <w:sz w:val="20"/>
          <w:lang w:val="es-MX"/>
        </w:rPr>
        <w:t>ayllos</w:t>
      </w:r>
      <w:proofErr w:type="spellEnd"/>
      <w:r>
        <w:rPr>
          <w:rFonts w:ascii="Arial" w:hAnsi="Arial"/>
          <w:i/>
          <w:sz w:val="20"/>
          <w:lang w:val="es-MX"/>
        </w:rPr>
        <w:t xml:space="preserve"> o y también de lo, de la forma, eh, podríamos decir ideología avanzada que significó en los momentos de Tupak Katari, y se queda algo también de la </w:t>
      </w:r>
      <w:proofErr w:type="spellStart"/>
      <w:r>
        <w:rPr>
          <w:rFonts w:ascii="Arial" w:hAnsi="Arial"/>
          <w:i/>
          <w:sz w:val="20"/>
          <w:lang w:val="es-MX"/>
        </w:rPr>
        <w:t>Pachakuti</w:t>
      </w:r>
      <w:proofErr w:type="spellEnd"/>
      <w:r>
        <w:rPr>
          <w:rFonts w:ascii="Arial" w:hAnsi="Arial"/>
          <w:i/>
          <w:sz w:val="20"/>
          <w:lang w:val="es-MX"/>
        </w:rPr>
        <w:t xml:space="preserve"> como dijo el hermano que es, era un poco los hermanos que planteaban su nuevo orden: social, político, qué sé yo, y por último, me interesa en los días de hoy, cuál es la verdadera situación hoy día de los hermanos, teniendo en cuenta todos estos pasajes históricos de toda índole, multifacéticos, entonces, a mí me interesa, están supeditados a qué forma, por ejemplo, sabemos del sistema de economía que existe, neoliberal, etc., pero en el caso de los mapuches, a pesar de todo nosotros resistimos de la aplicación del sistema de economía comunitario, sin ir más lejos, yo ayer estuve cargando sacos y en donde toda mi comunidad estamos trabajando comunitariamente, entonces, ¿queda algo de eso en los hermanos </w:t>
      </w:r>
      <w:proofErr w:type="spellStart"/>
      <w:r>
        <w:rPr>
          <w:rFonts w:ascii="Arial" w:hAnsi="Arial"/>
          <w:i/>
          <w:sz w:val="20"/>
          <w:lang w:val="es-MX"/>
        </w:rPr>
        <w:t>aymara</w:t>
      </w:r>
      <w:proofErr w:type="spellEnd"/>
      <w:r>
        <w:rPr>
          <w:rFonts w:ascii="Arial" w:hAnsi="Arial"/>
          <w:i/>
          <w:sz w:val="20"/>
          <w:lang w:val="es-MX"/>
        </w:rPr>
        <w:t xml:space="preserve"> y atacameños?, esa es un poco mi inquietud, un poco medio complicado, pero yo creo que en pocos segundos se pueden contestar, eso”.</w:t>
      </w:r>
    </w:p>
    <w:p w14:paraId="07A2AB90" w14:textId="77777777" w:rsidR="0028661A" w:rsidRDefault="0028661A">
      <w:pPr>
        <w:jc w:val="both"/>
        <w:rPr>
          <w:rFonts w:ascii="Arial" w:hAnsi="Arial"/>
          <w:sz w:val="20"/>
          <w:lang w:val="es-MX"/>
        </w:rPr>
      </w:pPr>
    </w:p>
    <w:p w14:paraId="069C5EC7" w14:textId="77777777" w:rsidR="0028661A" w:rsidRDefault="0028661A" w:rsidP="0028661A">
      <w:pPr>
        <w:numPr>
          <w:ilvl w:val="0"/>
          <w:numId w:val="8"/>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Cornelio</w:t>
      </w:r>
      <w:r>
        <w:rPr>
          <w:rFonts w:ascii="Arial" w:hAnsi="Arial"/>
          <w:sz w:val="20"/>
          <w:lang w:val="es-MX"/>
        </w:rPr>
        <w:t xml:space="preserve"> </w:t>
      </w:r>
      <w:r>
        <w:rPr>
          <w:rFonts w:ascii="Arial" w:hAnsi="Arial"/>
          <w:b/>
          <w:sz w:val="20"/>
          <w:lang w:val="es-MX"/>
        </w:rPr>
        <w:t>Chipana</w:t>
      </w:r>
      <w:r>
        <w:rPr>
          <w:rFonts w:ascii="Arial" w:hAnsi="Arial"/>
          <w:sz w:val="20"/>
          <w:lang w:val="es-MX"/>
        </w:rPr>
        <w:t xml:space="preserve">: </w:t>
      </w:r>
      <w:r>
        <w:rPr>
          <w:rFonts w:ascii="Arial" w:hAnsi="Arial"/>
          <w:i/>
          <w:sz w:val="20"/>
          <w:lang w:val="es-MX"/>
        </w:rPr>
        <w:t xml:space="preserve">“El concepto de pueblo, obviamente el pueblo, a través del Consejo Nacional </w:t>
      </w:r>
      <w:proofErr w:type="gramStart"/>
      <w:r>
        <w:rPr>
          <w:rFonts w:ascii="Arial" w:hAnsi="Arial"/>
          <w:i/>
          <w:sz w:val="20"/>
          <w:lang w:val="es-MX"/>
        </w:rPr>
        <w:t>Aymara,  que</w:t>
      </w:r>
      <w:proofErr w:type="gramEnd"/>
      <w:r>
        <w:rPr>
          <w:rFonts w:ascii="Arial" w:hAnsi="Arial"/>
          <w:i/>
          <w:sz w:val="20"/>
          <w:lang w:val="es-MX"/>
        </w:rPr>
        <w:t xml:space="preserve"> es máxima representación, o sea, eso hay que destacar, los </w:t>
      </w:r>
      <w:proofErr w:type="spellStart"/>
      <w:r>
        <w:rPr>
          <w:rFonts w:ascii="Arial" w:hAnsi="Arial"/>
          <w:i/>
          <w:sz w:val="20"/>
          <w:lang w:val="es-MX"/>
        </w:rPr>
        <w:t>aymaras</w:t>
      </w:r>
      <w:proofErr w:type="spellEnd"/>
      <w:r>
        <w:rPr>
          <w:rFonts w:ascii="Arial" w:hAnsi="Arial"/>
          <w:i/>
          <w:sz w:val="20"/>
          <w:lang w:val="es-MX"/>
        </w:rPr>
        <w:t xml:space="preserve"> se organizan, que es el Consejo Nacional Aymara, de tal manera que tienen un vocero especial, no, y también entiendo que lo tiene el pueblo atacameño. 800 dirigentes </w:t>
      </w:r>
      <w:proofErr w:type="spellStart"/>
      <w:r>
        <w:rPr>
          <w:rFonts w:ascii="Arial" w:hAnsi="Arial"/>
          <w:i/>
          <w:sz w:val="20"/>
          <w:lang w:val="es-MX"/>
        </w:rPr>
        <w:t>aymara</w:t>
      </w:r>
      <w:proofErr w:type="spellEnd"/>
      <w:r>
        <w:rPr>
          <w:rFonts w:ascii="Arial" w:hAnsi="Arial"/>
          <w:i/>
          <w:sz w:val="20"/>
          <w:lang w:val="es-MX"/>
        </w:rPr>
        <w:t xml:space="preserve"> se juntaron y eligieron su Consejo, 700 más o menos con derecho a voto, entonces tienen una representación, entonces ellos están de acuerdo con el concepto de Pueblo y de hecho se, aquí en el Congreso, se estableció y se pidió a los gobiernos que se aceptara el concepto de pueblo.”</w:t>
      </w:r>
    </w:p>
    <w:p w14:paraId="37ECA9E3" w14:textId="77777777" w:rsidR="0028661A" w:rsidRDefault="0028661A" w:rsidP="0028661A">
      <w:pPr>
        <w:numPr>
          <w:ilvl w:val="12"/>
          <w:numId w:val="0"/>
        </w:numPr>
        <w:jc w:val="both"/>
        <w:rPr>
          <w:rFonts w:ascii="Arial" w:hAnsi="Arial"/>
          <w:i/>
          <w:sz w:val="20"/>
          <w:lang w:val="es-MX"/>
        </w:rPr>
      </w:pPr>
    </w:p>
    <w:p w14:paraId="0D3E3D7E"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“Respecto al </w:t>
      </w:r>
      <w:proofErr w:type="spellStart"/>
      <w:r>
        <w:rPr>
          <w:rFonts w:ascii="Arial" w:hAnsi="Arial"/>
          <w:i/>
          <w:sz w:val="20"/>
          <w:lang w:val="es-MX"/>
        </w:rPr>
        <w:t>Tahuantinsuyu</w:t>
      </w:r>
      <w:proofErr w:type="spellEnd"/>
      <w:r>
        <w:rPr>
          <w:rFonts w:ascii="Arial" w:hAnsi="Arial"/>
          <w:i/>
          <w:sz w:val="20"/>
          <w:lang w:val="es-MX"/>
        </w:rPr>
        <w:t xml:space="preserve">, aquí hay mucha mitología y sobre todo aquí hay un problema demasiado grave en términos de la historia, o sea, hay una tergiversación del </w:t>
      </w:r>
      <w:proofErr w:type="spellStart"/>
      <w:r>
        <w:rPr>
          <w:rFonts w:ascii="Arial" w:hAnsi="Arial"/>
          <w:i/>
          <w:sz w:val="20"/>
          <w:lang w:val="es-MX"/>
        </w:rPr>
        <w:t>Tihuantisuyu</w:t>
      </w:r>
      <w:proofErr w:type="spellEnd"/>
      <w:r>
        <w:rPr>
          <w:rFonts w:ascii="Arial" w:hAnsi="Arial"/>
          <w:i/>
          <w:sz w:val="20"/>
          <w:lang w:val="es-MX"/>
        </w:rPr>
        <w:t xml:space="preserve">, que es, que es un imperio que invadieron a los atacameños y nos invadieron a los </w:t>
      </w:r>
      <w:proofErr w:type="spellStart"/>
      <w:r>
        <w:rPr>
          <w:rFonts w:ascii="Arial" w:hAnsi="Arial"/>
          <w:i/>
          <w:sz w:val="20"/>
          <w:lang w:val="es-MX"/>
        </w:rPr>
        <w:t>aymara</w:t>
      </w:r>
      <w:proofErr w:type="spellEnd"/>
      <w:r>
        <w:rPr>
          <w:rFonts w:ascii="Arial" w:hAnsi="Arial"/>
          <w:i/>
          <w:sz w:val="20"/>
          <w:lang w:val="es-MX"/>
        </w:rPr>
        <w:t xml:space="preserve">, hay una mitología absoluta desde mi punto de vista y lo digo con mucha seriedad, o sea, es más, de acuerdo a mis estudios porque estoy haciendo ahora precisamente mi tesis respecto al tema, </w:t>
      </w:r>
      <w:proofErr w:type="spellStart"/>
      <w:r>
        <w:rPr>
          <w:rFonts w:ascii="Arial" w:hAnsi="Arial"/>
          <w:i/>
          <w:sz w:val="20"/>
          <w:lang w:val="es-MX"/>
        </w:rPr>
        <w:t>Tiawanacu</w:t>
      </w:r>
      <w:proofErr w:type="spellEnd"/>
      <w:r>
        <w:rPr>
          <w:rFonts w:ascii="Arial" w:hAnsi="Arial"/>
          <w:i/>
          <w:sz w:val="20"/>
          <w:lang w:val="es-MX"/>
        </w:rPr>
        <w:t xml:space="preserve"> y la formación del </w:t>
      </w:r>
      <w:proofErr w:type="spellStart"/>
      <w:r>
        <w:rPr>
          <w:rFonts w:ascii="Arial" w:hAnsi="Arial"/>
          <w:i/>
          <w:sz w:val="20"/>
          <w:lang w:val="es-MX"/>
        </w:rPr>
        <w:t>Tihuantinsuyu</w:t>
      </w:r>
      <w:proofErr w:type="spellEnd"/>
      <w:r>
        <w:rPr>
          <w:rFonts w:ascii="Arial" w:hAnsi="Arial"/>
          <w:i/>
          <w:sz w:val="20"/>
          <w:lang w:val="es-MX"/>
        </w:rPr>
        <w:t xml:space="preserve">, que es mi tema, tesis histórica, es que los </w:t>
      </w:r>
      <w:proofErr w:type="spellStart"/>
      <w:r>
        <w:rPr>
          <w:rFonts w:ascii="Arial" w:hAnsi="Arial"/>
          <w:i/>
          <w:sz w:val="20"/>
          <w:lang w:val="es-MX"/>
        </w:rPr>
        <w:t>aymaras</w:t>
      </w:r>
      <w:proofErr w:type="spellEnd"/>
      <w:r>
        <w:rPr>
          <w:rFonts w:ascii="Arial" w:hAnsi="Arial"/>
          <w:i/>
          <w:sz w:val="20"/>
          <w:lang w:val="es-MX"/>
        </w:rPr>
        <w:t xml:space="preserve"> fuimos fundamentales en formar el </w:t>
      </w:r>
      <w:proofErr w:type="spellStart"/>
      <w:r>
        <w:rPr>
          <w:rFonts w:ascii="Arial" w:hAnsi="Arial"/>
          <w:i/>
          <w:sz w:val="20"/>
          <w:lang w:val="es-MX"/>
        </w:rPr>
        <w:t>Tihuantinsuyu</w:t>
      </w:r>
      <w:proofErr w:type="spellEnd"/>
      <w:r>
        <w:rPr>
          <w:rFonts w:ascii="Arial" w:hAnsi="Arial"/>
          <w:i/>
          <w:sz w:val="20"/>
          <w:lang w:val="es-MX"/>
        </w:rPr>
        <w:t xml:space="preserve">, como mismo nosotros hubiésemos invadido a nosotros, a mí me parece, como Chile se invadía a sí mismo, entonces, pero el problema es conceptual y el problema también es problema de lenguaje, cuando vino los cronistas no sabían, hablaban en su idioma no más, entonces, trataron de asimilar la historia romana a todo lo que había acá, entonces había que tener un imperio, con el rey que era el Inca, cierto. Entonces se creó incluso este gran error que hoy día sigue todavía en la escuela, es decir la cultura inca, por favor, no existe cultura inca, qué, cuál, ¿cuál es la lengua de los incas? No, el inca es un gobernador, el inca es un </w:t>
      </w:r>
      <w:proofErr w:type="spellStart"/>
      <w:r>
        <w:rPr>
          <w:rFonts w:ascii="Arial" w:hAnsi="Arial"/>
          <w:i/>
          <w:sz w:val="20"/>
          <w:lang w:val="es-MX"/>
        </w:rPr>
        <w:t>Malku</w:t>
      </w:r>
      <w:proofErr w:type="spellEnd"/>
      <w:r>
        <w:rPr>
          <w:rFonts w:ascii="Arial" w:hAnsi="Arial"/>
          <w:i/>
          <w:sz w:val="20"/>
          <w:lang w:val="es-MX"/>
        </w:rPr>
        <w:t xml:space="preserve">, eso es, es presidente del </w:t>
      </w:r>
      <w:proofErr w:type="spellStart"/>
      <w:r>
        <w:rPr>
          <w:rFonts w:ascii="Arial" w:hAnsi="Arial"/>
          <w:i/>
          <w:sz w:val="20"/>
          <w:lang w:val="es-MX"/>
        </w:rPr>
        <w:t>Tahuantinsuyu</w:t>
      </w:r>
      <w:proofErr w:type="spellEnd"/>
      <w:r>
        <w:rPr>
          <w:rFonts w:ascii="Arial" w:hAnsi="Arial"/>
          <w:i/>
          <w:sz w:val="20"/>
          <w:lang w:val="es-MX"/>
        </w:rPr>
        <w:t xml:space="preserve">, qué significa </w:t>
      </w:r>
      <w:proofErr w:type="spellStart"/>
      <w:r>
        <w:rPr>
          <w:rFonts w:ascii="Arial" w:hAnsi="Arial"/>
          <w:i/>
          <w:sz w:val="20"/>
          <w:lang w:val="es-MX"/>
        </w:rPr>
        <w:t>Tiahuantisuyu</w:t>
      </w:r>
      <w:proofErr w:type="spellEnd"/>
      <w:r>
        <w:rPr>
          <w:rFonts w:ascii="Arial" w:hAnsi="Arial"/>
          <w:i/>
          <w:sz w:val="20"/>
          <w:lang w:val="es-MX"/>
        </w:rPr>
        <w:t xml:space="preserve">, simplemente integración en la diversidad, y obviamente los pueblos andinos hoy día esperan la integración con la diversidad, no, y que es a lo mejor mundial, nada más que eso y eso no excluye ni a Bolivia, ni a Chile, no excluye a razas, ni a las culturas, ni al rubio, ni al blanco, nada se acepta totalmente, tenemos que, historia es simplemente un nuevo orden, nada más. El </w:t>
      </w:r>
      <w:proofErr w:type="spellStart"/>
      <w:r>
        <w:rPr>
          <w:rFonts w:ascii="Arial" w:hAnsi="Arial"/>
          <w:i/>
          <w:sz w:val="20"/>
          <w:lang w:val="es-MX"/>
        </w:rPr>
        <w:t>Tahuantinsuyu</w:t>
      </w:r>
      <w:proofErr w:type="spellEnd"/>
      <w:r>
        <w:rPr>
          <w:rFonts w:ascii="Arial" w:hAnsi="Arial"/>
          <w:i/>
          <w:sz w:val="20"/>
          <w:lang w:val="es-MX"/>
        </w:rPr>
        <w:t xml:space="preserve"> sigue siendo vigente desde esa fecha. Y después, está la economía de los </w:t>
      </w:r>
      <w:proofErr w:type="spellStart"/>
      <w:r>
        <w:rPr>
          <w:rFonts w:ascii="Arial" w:hAnsi="Arial"/>
          <w:i/>
          <w:sz w:val="20"/>
          <w:lang w:val="es-MX"/>
        </w:rPr>
        <w:t>ayllos</w:t>
      </w:r>
      <w:proofErr w:type="spellEnd"/>
      <w:r>
        <w:rPr>
          <w:rFonts w:ascii="Arial" w:hAnsi="Arial"/>
          <w:i/>
          <w:sz w:val="20"/>
          <w:lang w:val="es-MX"/>
        </w:rPr>
        <w:t xml:space="preserve">. Sin duda que hay economías distintas. Las economías auténticas de las comunidades campesinas mantienen de alguna manera la economía de reciprocidad y la economía andina, no, es cierto, de la complementariedad y la economía andina, de los trabajos comunitarios: limpia de canales, la siembra de papas, las obras de la comunidad, digamos, no es cierto, las comunidades de hoy día, las comunidades todavía lo mantienen, o sea hay que hacer la siembra, toda la comunidad lo tiene que hacer. Tipo </w:t>
      </w:r>
      <w:proofErr w:type="spellStart"/>
      <w:r>
        <w:rPr>
          <w:rFonts w:ascii="Arial" w:hAnsi="Arial"/>
          <w:i/>
          <w:sz w:val="20"/>
          <w:lang w:val="es-MX"/>
        </w:rPr>
        <w:t>minka</w:t>
      </w:r>
      <w:proofErr w:type="spellEnd"/>
      <w:r>
        <w:rPr>
          <w:rFonts w:ascii="Arial" w:hAnsi="Arial"/>
          <w:i/>
          <w:sz w:val="20"/>
          <w:lang w:val="es-MX"/>
        </w:rPr>
        <w:t xml:space="preserve">. Está el </w:t>
      </w:r>
      <w:proofErr w:type="spellStart"/>
      <w:r>
        <w:rPr>
          <w:rFonts w:ascii="Arial" w:hAnsi="Arial"/>
          <w:i/>
          <w:sz w:val="20"/>
          <w:lang w:val="es-MX"/>
        </w:rPr>
        <w:t>ayllo</w:t>
      </w:r>
      <w:proofErr w:type="spellEnd"/>
      <w:r>
        <w:rPr>
          <w:rFonts w:ascii="Arial" w:hAnsi="Arial"/>
          <w:i/>
          <w:sz w:val="20"/>
          <w:lang w:val="es-MX"/>
        </w:rPr>
        <w:t xml:space="preserve">, con mucha más fuerza obviamente en Bolivia y en el Perú y menos en Chile, porque en Chile al haber migrado masivamente a las ciudades, no es cierto, entonces, aparece la transculturación donde aparece ahora el individualismo diciendo no, yo y por último, que el gobierno lo haga, y aparece este paternalismo, echándole la culpa al </w:t>
      </w:r>
      <w:r>
        <w:rPr>
          <w:rFonts w:ascii="Arial" w:hAnsi="Arial"/>
          <w:i/>
          <w:sz w:val="20"/>
          <w:lang w:val="es-MX"/>
        </w:rPr>
        <w:lastRenderedPageBreak/>
        <w:t>gobierno después, oiga no nos ha ayudado nada, hay una flojera que hay que reconocer, un cambio ahí de comunidad, que yo creo que es un problema de desarrollo.”</w:t>
      </w:r>
    </w:p>
    <w:p w14:paraId="27C9B70F" w14:textId="77777777" w:rsidR="0028661A" w:rsidRDefault="0028661A" w:rsidP="0028661A">
      <w:pPr>
        <w:numPr>
          <w:ilvl w:val="12"/>
          <w:numId w:val="0"/>
        </w:numPr>
        <w:jc w:val="both"/>
        <w:rPr>
          <w:rFonts w:ascii="Arial" w:hAnsi="Arial"/>
          <w:i/>
          <w:sz w:val="20"/>
          <w:lang w:val="es-MX"/>
        </w:rPr>
      </w:pPr>
    </w:p>
    <w:p w14:paraId="00807B57" w14:textId="77777777" w:rsidR="0028661A" w:rsidRDefault="0028661A" w:rsidP="0028661A">
      <w:pPr>
        <w:numPr>
          <w:ilvl w:val="12"/>
          <w:numId w:val="0"/>
        </w:numPr>
        <w:ind w:left="340"/>
        <w:jc w:val="both"/>
        <w:rPr>
          <w:rFonts w:ascii="Arial" w:hAnsi="Arial"/>
          <w:i/>
          <w:sz w:val="20"/>
          <w:lang w:val="es-MX"/>
        </w:rPr>
      </w:pPr>
      <w:r>
        <w:rPr>
          <w:rFonts w:ascii="Arial" w:hAnsi="Arial"/>
          <w:i/>
          <w:sz w:val="20"/>
          <w:lang w:val="es-MX"/>
        </w:rPr>
        <w:t xml:space="preserve">“Sin embargo, lo que hay que sí mencionar </w:t>
      </w:r>
      <w:proofErr w:type="gramStart"/>
      <w:r>
        <w:rPr>
          <w:rFonts w:ascii="Arial" w:hAnsi="Arial"/>
          <w:i/>
          <w:sz w:val="20"/>
          <w:lang w:val="es-MX"/>
        </w:rPr>
        <w:t>que</w:t>
      </w:r>
      <w:proofErr w:type="gramEnd"/>
      <w:r>
        <w:rPr>
          <w:rFonts w:ascii="Arial" w:hAnsi="Arial"/>
          <w:i/>
          <w:sz w:val="20"/>
          <w:lang w:val="es-MX"/>
        </w:rPr>
        <w:t xml:space="preserve"> en la economía andina, no es cierto, en el </w:t>
      </w:r>
      <w:proofErr w:type="spellStart"/>
      <w:r>
        <w:rPr>
          <w:rFonts w:ascii="Arial" w:hAnsi="Arial"/>
          <w:i/>
          <w:sz w:val="20"/>
          <w:lang w:val="es-MX"/>
        </w:rPr>
        <w:t>Tahuantinsuyu</w:t>
      </w:r>
      <w:proofErr w:type="spellEnd"/>
      <w:r>
        <w:rPr>
          <w:rFonts w:ascii="Arial" w:hAnsi="Arial"/>
          <w:i/>
          <w:sz w:val="20"/>
          <w:lang w:val="es-MX"/>
        </w:rPr>
        <w:t xml:space="preserve">, estaba absolutamente desarrollado la economía de los mercados y la economía de capital, por </w:t>
      </w:r>
      <w:proofErr w:type="gramStart"/>
      <w:r>
        <w:rPr>
          <w:rFonts w:ascii="Arial" w:hAnsi="Arial"/>
          <w:i/>
          <w:sz w:val="20"/>
          <w:lang w:val="es-MX"/>
        </w:rPr>
        <w:t>tanto</w:t>
      </w:r>
      <w:proofErr w:type="gramEnd"/>
      <w:r>
        <w:rPr>
          <w:rFonts w:ascii="Arial" w:hAnsi="Arial"/>
          <w:i/>
          <w:sz w:val="20"/>
          <w:lang w:val="es-MX"/>
        </w:rPr>
        <w:t xml:space="preserve"> no es nada nuevo lo que nos trajeron los españoles y de ahí que se comente en el norte, como dicen, en broma me dicen el norteño, que le decimos, que ustedes son los judíos de América. Entonces, los </w:t>
      </w:r>
      <w:proofErr w:type="spellStart"/>
      <w:r>
        <w:rPr>
          <w:rFonts w:ascii="Arial" w:hAnsi="Arial"/>
          <w:i/>
          <w:sz w:val="20"/>
          <w:lang w:val="es-MX"/>
        </w:rPr>
        <w:t>aymaras</w:t>
      </w:r>
      <w:proofErr w:type="spellEnd"/>
      <w:r>
        <w:rPr>
          <w:rFonts w:ascii="Arial" w:hAnsi="Arial"/>
          <w:i/>
          <w:sz w:val="20"/>
          <w:lang w:val="es-MX"/>
        </w:rPr>
        <w:t xml:space="preserve"> son muy hábiles para el negocio porque traen por cultura, no, y de tal manera que negociar en un mercado eso ya lo sabían desde mucho antes de la llegada de los españoles, entonces los mercados hoy día es como tan familiar y pueden entrar a un banco, pueden entrar a un mercado de automóvil en la </w:t>
      </w:r>
      <w:proofErr w:type="spellStart"/>
      <w:r>
        <w:rPr>
          <w:rFonts w:ascii="Arial" w:hAnsi="Arial"/>
          <w:i/>
          <w:sz w:val="20"/>
          <w:lang w:val="es-MX"/>
        </w:rPr>
        <w:t>Zofri</w:t>
      </w:r>
      <w:proofErr w:type="spellEnd"/>
      <w:r>
        <w:rPr>
          <w:rFonts w:ascii="Arial" w:hAnsi="Arial"/>
          <w:i/>
          <w:sz w:val="20"/>
          <w:lang w:val="es-MX"/>
        </w:rPr>
        <w:t xml:space="preserve"> se dio muy bien ahí, y dominan los negocios de la  </w:t>
      </w:r>
      <w:proofErr w:type="spellStart"/>
      <w:r>
        <w:rPr>
          <w:rFonts w:ascii="Arial" w:hAnsi="Arial"/>
          <w:i/>
          <w:sz w:val="20"/>
          <w:lang w:val="es-MX"/>
        </w:rPr>
        <w:t>Zofri</w:t>
      </w:r>
      <w:proofErr w:type="spellEnd"/>
      <w:r>
        <w:rPr>
          <w:rFonts w:ascii="Arial" w:hAnsi="Arial"/>
          <w:i/>
          <w:sz w:val="20"/>
          <w:lang w:val="es-MX"/>
        </w:rPr>
        <w:t xml:space="preserve">, y tenemos datos gigantescos en el sentido de que los </w:t>
      </w:r>
      <w:proofErr w:type="spellStart"/>
      <w:r>
        <w:rPr>
          <w:rFonts w:ascii="Arial" w:hAnsi="Arial"/>
          <w:i/>
          <w:sz w:val="20"/>
          <w:lang w:val="es-MX"/>
        </w:rPr>
        <w:t>aymaras</w:t>
      </w:r>
      <w:proofErr w:type="spellEnd"/>
      <w:r>
        <w:rPr>
          <w:rFonts w:ascii="Arial" w:hAnsi="Arial"/>
          <w:i/>
          <w:sz w:val="20"/>
          <w:lang w:val="es-MX"/>
        </w:rPr>
        <w:t xml:space="preserve"> de Bolivia compran a la </w:t>
      </w:r>
      <w:proofErr w:type="spellStart"/>
      <w:r>
        <w:rPr>
          <w:rFonts w:ascii="Arial" w:hAnsi="Arial"/>
          <w:i/>
          <w:sz w:val="20"/>
          <w:lang w:val="es-MX"/>
        </w:rPr>
        <w:t>Zofri</w:t>
      </w:r>
      <w:proofErr w:type="spellEnd"/>
      <w:r>
        <w:rPr>
          <w:rFonts w:ascii="Arial" w:hAnsi="Arial"/>
          <w:i/>
          <w:sz w:val="20"/>
          <w:lang w:val="es-MX"/>
        </w:rPr>
        <w:t xml:space="preserve"> sobre dos mil millones de dólares al año, incluso, no. Entonces, desde ese punto de vista, la economía andina es una economía adaptada a nuestro tiempo, o sea, no es una economía campesina, pero también se mantiene la otra a nivel de economía campesina como eso ahora, lo que falta yo creo que es una, no es cierto, una relación entre estas dos economías y una recuperación de esos valores que muchas veces se están perdiendo por un exacerbado capitalismo, en el sentido de decir individualismo, etc. y el consumismo y ha entrado entonces el problema de identidad que nos afecta obviamente y que son problemas más o menos graves”.</w:t>
      </w:r>
    </w:p>
    <w:p w14:paraId="5C08779E" w14:textId="77777777" w:rsidR="0028661A" w:rsidRDefault="0028661A" w:rsidP="0028661A">
      <w:pPr>
        <w:numPr>
          <w:ilvl w:val="12"/>
          <w:numId w:val="0"/>
        </w:numPr>
        <w:jc w:val="both"/>
        <w:rPr>
          <w:rFonts w:ascii="Arial" w:hAnsi="Arial"/>
          <w:sz w:val="20"/>
          <w:lang w:val="es-MX"/>
        </w:rPr>
      </w:pPr>
    </w:p>
    <w:p w14:paraId="4BE1DF63" w14:textId="77777777" w:rsidR="0028661A" w:rsidRDefault="0028661A" w:rsidP="0028661A">
      <w:pPr>
        <w:numPr>
          <w:ilvl w:val="0"/>
          <w:numId w:val="8"/>
        </w:numPr>
        <w:tabs>
          <w:tab w:val="left" w:pos="360"/>
        </w:tabs>
        <w:jc w:val="both"/>
        <w:rPr>
          <w:rFonts w:ascii="Arial" w:hAnsi="Arial"/>
          <w:i/>
          <w:sz w:val="20"/>
          <w:lang w:val="es-MX"/>
        </w:rPr>
      </w:pPr>
      <w:r>
        <w:rPr>
          <w:rFonts w:ascii="Arial" w:hAnsi="Arial"/>
          <w:sz w:val="20"/>
          <w:lang w:val="es-MX"/>
        </w:rPr>
        <w:t xml:space="preserve">El Sr. </w:t>
      </w:r>
      <w:r>
        <w:rPr>
          <w:rFonts w:ascii="Arial" w:hAnsi="Arial"/>
          <w:b/>
          <w:sz w:val="20"/>
          <w:lang w:val="es-MX"/>
        </w:rPr>
        <w:t>Patricio Aylwin</w:t>
      </w:r>
      <w:r>
        <w:rPr>
          <w:rFonts w:ascii="Arial" w:hAnsi="Arial"/>
          <w:i/>
          <w:sz w:val="20"/>
          <w:lang w:val="es-MX"/>
        </w:rPr>
        <w:t>:</w:t>
      </w:r>
      <w:r>
        <w:rPr>
          <w:rFonts w:ascii="Arial" w:hAnsi="Arial"/>
          <w:b/>
          <w:i/>
          <w:sz w:val="20"/>
          <w:lang w:val="es-MX"/>
        </w:rPr>
        <w:t xml:space="preserve"> </w:t>
      </w:r>
      <w:r>
        <w:rPr>
          <w:rFonts w:ascii="Arial" w:hAnsi="Arial"/>
          <w:i/>
          <w:sz w:val="20"/>
          <w:lang w:val="es-MX"/>
        </w:rPr>
        <w:t>“Muchas gracias. Bueno, creo interpretar a todos al expresarle a los cuatro informantes, nuestros reconocimientos por las exposiciones que nos han hecho. Yo por lo menos he aprendido mucho, gracias. Tenemos que fijar la fecha para la próxima reunión en que la vamos a dedicar al pueblo pascuense. Yo estuve conversando al iniciar nuestra reunión, con don Alberto (</w:t>
      </w:r>
      <w:proofErr w:type="spellStart"/>
      <w:r>
        <w:rPr>
          <w:rFonts w:ascii="Arial" w:hAnsi="Arial"/>
          <w:i/>
          <w:sz w:val="20"/>
          <w:lang w:val="es-MX"/>
        </w:rPr>
        <w:t>Hotus</w:t>
      </w:r>
      <w:proofErr w:type="spellEnd"/>
      <w:r>
        <w:rPr>
          <w:rFonts w:ascii="Arial" w:hAnsi="Arial"/>
          <w:i/>
          <w:sz w:val="20"/>
          <w:lang w:val="es-MX"/>
        </w:rPr>
        <w:t xml:space="preserve">), y a él le resultaba una fecha adecuada el lunes 28 de mayo, ¿podríamos fijar esa fecha para la próxima reunión?, yo estoy, yo estoy preocupado de que estamos haciendo nuestras reuniones con demasiada distancia unas de otras. Pero, yo espero que ya para esas reuniones en que hayamos terminado esta información previa, ahí podremos también fijar un calendario ya más riguroso y como también nos vamos a subdividir en subcomisiones, podemos darle más agilidad a nuestro trabajo. Han estado presente en nuestra reunión, tres personas de nuestra Secretaría (se refiere a los miembros de la Secretaría </w:t>
      </w:r>
      <w:proofErr w:type="spellStart"/>
      <w:r>
        <w:rPr>
          <w:rFonts w:ascii="Arial" w:hAnsi="Arial"/>
          <w:i/>
          <w:sz w:val="20"/>
          <w:lang w:val="es-MX"/>
        </w:rPr>
        <w:t>Eécnica</w:t>
      </w:r>
      <w:proofErr w:type="spellEnd"/>
      <w:r>
        <w:rPr>
          <w:rFonts w:ascii="Arial" w:hAnsi="Arial"/>
          <w:i/>
          <w:sz w:val="20"/>
          <w:lang w:val="es-MX"/>
        </w:rPr>
        <w:t>, Cecilia Osorio, Antonia Urrejola y Raúl Rupailaf). Ellas son tres personas que están colaborando con nosotros, en el aspecto jurídico, en el aspecto de  registros y en el aspecto histórico, para ir, y esperamos ya para la próxima reunión, tener ya la sede para reuniones de subcomisiones porque no todas las haremos acá, reuniones más pequeñas, y para ir este personal que va a colaborar con nosotros poder estar a disposición de todos los miembros de la Comisión. Si no hubiera alguna otra consulta, o tema que tratar, quedaríamos de acuerdo entonces en reunirnos el lunes 28 de mayo, a la misma hora, a las cuatro de la tarde, de cuatro a siete. Muchas gracias, y se levanta la sesión”.</w:t>
      </w:r>
    </w:p>
    <w:p w14:paraId="3343A8FD" w14:textId="77777777" w:rsidR="0028661A" w:rsidRDefault="0028661A">
      <w:pPr>
        <w:jc w:val="both"/>
        <w:rPr>
          <w:rFonts w:ascii="Arial" w:hAnsi="Arial"/>
          <w:sz w:val="20"/>
          <w:lang w:val="es-MX"/>
        </w:rPr>
      </w:pPr>
    </w:p>
    <w:p w14:paraId="45B6CB73" w14:textId="77777777" w:rsidR="0028661A" w:rsidRDefault="0028661A">
      <w:pPr>
        <w:jc w:val="both"/>
        <w:rPr>
          <w:rFonts w:ascii="Arial" w:hAnsi="Arial"/>
          <w:sz w:val="20"/>
          <w:lang w:val="es-MX"/>
        </w:rPr>
      </w:pPr>
    </w:p>
    <w:p w14:paraId="10A7D6F1" w14:textId="77777777" w:rsidR="0028661A" w:rsidRDefault="0028661A">
      <w:pPr>
        <w:jc w:val="both"/>
        <w:rPr>
          <w:rFonts w:ascii="Arial" w:hAnsi="Arial"/>
          <w:sz w:val="20"/>
          <w:lang w:val="es-MX"/>
        </w:rPr>
      </w:pPr>
    </w:p>
    <w:p w14:paraId="11ED9F10" w14:textId="77777777" w:rsidR="0028661A" w:rsidRDefault="0028661A">
      <w:pPr>
        <w:pStyle w:val="Heading4"/>
        <w:rPr>
          <w:rFonts w:ascii="Arial" w:hAnsi="Arial"/>
          <w:lang w:val="es-MX"/>
        </w:rPr>
      </w:pPr>
      <w:r>
        <w:rPr>
          <w:rFonts w:ascii="Arial" w:hAnsi="Arial"/>
          <w:sz w:val="20"/>
          <w:lang w:val="es-MX"/>
        </w:rPr>
        <w:t xml:space="preserve"> </w:t>
      </w:r>
      <w:r>
        <w:rPr>
          <w:rFonts w:ascii="Arial" w:hAnsi="Arial"/>
          <w:sz w:val="20"/>
          <w:lang w:val="es-MX"/>
        </w:rPr>
        <w:br w:type="page"/>
      </w:r>
      <w:r>
        <w:rPr>
          <w:rFonts w:ascii="Arial" w:hAnsi="Arial"/>
          <w:lang w:val="es-MX"/>
        </w:rPr>
        <w:lastRenderedPageBreak/>
        <w:t>Participantes</w:t>
      </w:r>
    </w:p>
    <w:p w14:paraId="63FBF58A" w14:textId="77777777" w:rsidR="0028661A" w:rsidRDefault="0028661A">
      <w:pPr>
        <w:jc w:val="both"/>
        <w:rPr>
          <w:rFonts w:ascii="Arial" w:hAnsi="Arial"/>
          <w:b/>
          <w:sz w:val="20"/>
          <w:lang w:val="es-MX"/>
        </w:rPr>
      </w:pPr>
    </w:p>
    <w:p w14:paraId="540788F9" w14:textId="77777777" w:rsidR="0028661A" w:rsidRDefault="0028661A">
      <w:pPr>
        <w:jc w:val="both"/>
        <w:rPr>
          <w:rFonts w:ascii="Arial" w:hAnsi="Arial"/>
          <w:b/>
          <w:sz w:val="20"/>
          <w:lang w:val="es-MX"/>
        </w:rPr>
      </w:pPr>
      <w:r>
        <w:rPr>
          <w:rFonts w:ascii="Arial" w:hAnsi="Arial"/>
          <w:b/>
          <w:sz w:val="20"/>
          <w:lang w:val="es-MX"/>
        </w:rPr>
        <w:t>Comisionados</w:t>
      </w:r>
    </w:p>
    <w:p w14:paraId="401E8A21" w14:textId="77777777" w:rsidR="0028661A" w:rsidRDefault="0028661A">
      <w:pPr>
        <w:jc w:val="both"/>
        <w:rPr>
          <w:rFonts w:ascii="Arial" w:hAnsi="Arial"/>
          <w:sz w:val="20"/>
          <w:lang w:val="es-MX"/>
        </w:rPr>
      </w:pPr>
    </w:p>
    <w:p w14:paraId="6EA5ED60"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 Patricio Aylwin Azócar</w:t>
      </w:r>
    </w:p>
    <w:p w14:paraId="6E907076"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Sra. Sonia Montecino</w:t>
      </w:r>
    </w:p>
    <w:p w14:paraId="363750FC"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 José Santos Millao</w:t>
      </w:r>
    </w:p>
    <w:p w14:paraId="032A9F9A"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Monseñor Sergio Contreras Navia</w:t>
      </w:r>
    </w:p>
    <w:p w14:paraId="15399870"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 José Llancapán Calfucura</w:t>
      </w:r>
    </w:p>
    <w:p w14:paraId="5D99AAB9"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 Alberto Hotus Chávez</w:t>
      </w:r>
    </w:p>
    <w:p w14:paraId="6B37683A"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 Carlos Peña González</w:t>
      </w:r>
    </w:p>
    <w:p w14:paraId="47A65DEC"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 Armando de Ramón F.</w:t>
      </w:r>
    </w:p>
    <w:p w14:paraId="546E1374"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Sra. Sandra Berna</w:t>
      </w:r>
    </w:p>
    <w:p w14:paraId="1DED387D"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 Antonio Alcafuz Canquil</w:t>
      </w:r>
    </w:p>
    <w:p w14:paraId="309CC3BD" w14:textId="77777777" w:rsidR="0028661A" w:rsidRDefault="0028661A" w:rsidP="0028661A">
      <w:pPr>
        <w:numPr>
          <w:ilvl w:val="0"/>
          <w:numId w:val="9"/>
        </w:numPr>
        <w:tabs>
          <w:tab w:val="left" w:pos="284"/>
        </w:tabs>
        <w:ind w:left="284" w:hanging="284"/>
        <w:jc w:val="both"/>
        <w:rPr>
          <w:rFonts w:ascii="Arial" w:hAnsi="Arial"/>
          <w:sz w:val="20"/>
          <w:lang w:val="es-MX"/>
        </w:rPr>
      </w:pPr>
      <w:r>
        <w:rPr>
          <w:rFonts w:ascii="Arial" w:hAnsi="Arial"/>
          <w:sz w:val="20"/>
          <w:lang w:val="es-MX"/>
        </w:rPr>
        <w:t>Sr. Samuel Palma Manríquez</w:t>
      </w:r>
    </w:p>
    <w:p w14:paraId="090E0992" w14:textId="77777777" w:rsidR="0028661A" w:rsidRDefault="0028661A" w:rsidP="0028661A">
      <w:pPr>
        <w:numPr>
          <w:ilvl w:val="12"/>
          <w:numId w:val="0"/>
        </w:numPr>
        <w:tabs>
          <w:tab w:val="left" w:pos="284"/>
        </w:tabs>
        <w:ind w:left="284" w:hanging="284"/>
        <w:jc w:val="both"/>
        <w:rPr>
          <w:rFonts w:ascii="Arial" w:hAnsi="Arial"/>
          <w:sz w:val="20"/>
          <w:lang w:val="es-MX"/>
        </w:rPr>
      </w:pPr>
    </w:p>
    <w:p w14:paraId="7A91ECB1" w14:textId="77777777" w:rsidR="0028661A" w:rsidRDefault="0028661A" w:rsidP="0028661A">
      <w:pPr>
        <w:pStyle w:val="Heading4"/>
        <w:numPr>
          <w:ilvl w:val="12"/>
          <w:numId w:val="0"/>
        </w:numPr>
        <w:rPr>
          <w:rFonts w:ascii="Arial" w:hAnsi="Arial"/>
          <w:sz w:val="20"/>
          <w:lang w:val="es-MX"/>
        </w:rPr>
      </w:pPr>
      <w:r>
        <w:rPr>
          <w:rFonts w:ascii="Arial" w:hAnsi="Arial"/>
          <w:sz w:val="20"/>
          <w:lang w:val="es-MX"/>
        </w:rPr>
        <w:t>Invitados</w:t>
      </w:r>
    </w:p>
    <w:p w14:paraId="4B324D84" w14:textId="77777777" w:rsidR="0028661A" w:rsidRDefault="0028661A" w:rsidP="0028661A">
      <w:pPr>
        <w:numPr>
          <w:ilvl w:val="12"/>
          <w:numId w:val="0"/>
        </w:numPr>
        <w:jc w:val="both"/>
        <w:rPr>
          <w:rFonts w:ascii="Arial" w:hAnsi="Arial"/>
          <w:b/>
          <w:sz w:val="20"/>
          <w:lang w:val="es-MX"/>
        </w:rPr>
      </w:pPr>
    </w:p>
    <w:p w14:paraId="63D4ADAC" w14:textId="77777777" w:rsidR="0028661A" w:rsidRDefault="0028661A" w:rsidP="0028661A">
      <w:pPr>
        <w:numPr>
          <w:ilvl w:val="0"/>
          <w:numId w:val="9"/>
        </w:numPr>
        <w:tabs>
          <w:tab w:val="left" w:pos="284"/>
        </w:tabs>
        <w:ind w:left="426" w:hanging="426"/>
        <w:jc w:val="both"/>
        <w:rPr>
          <w:rFonts w:ascii="Arial" w:hAnsi="Arial"/>
          <w:sz w:val="20"/>
          <w:lang w:val="es-MX"/>
        </w:rPr>
      </w:pPr>
      <w:r>
        <w:rPr>
          <w:rFonts w:ascii="Arial" w:hAnsi="Arial"/>
          <w:sz w:val="20"/>
          <w:lang w:val="es-MX"/>
        </w:rPr>
        <w:t>Sr. Manuel Avila, dirigente atacameño</w:t>
      </w:r>
    </w:p>
    <w:p w14:paraId="71178ED3" w14:textId="77777777" w:rsidR="0028661A" w:rsidRDefault="0028661A" w:rsidP="0028661A">
      <w:pPr>
        <w:numPr>
          <w:ilvl w:val="0"/>
          <w:numId w:val="9"/>
        </w:numPr>
        <w:tabs>
          <w:tab w:val="left" w:pos="284"/>
        </w:tabs>
        <w:ind w:left="426" w:hanging="426"/>
        <w:jc w:val="both"/>
        <w:rPr>
          <w:rFonts w:ascii="Arial" w:hAnsi="Arial"/>
          <w:sz w:val="20"/>
          <w:lang w:val="es-MX"/>
        </w:rPr>
      </w:pPr>
      <w:r>
        <w:rPr>
          <w:rFonts w:ascii="Arial" w:hAnsi="Arial"/>
          <w:sz w:val="20"/>
          <w:lang w:val="es-MX"/>
        </w:rPr>
        <w:t>Sr. Cornelio Chipana, profesor de Historia</w:t>
      </w:r>
    </w:p>
    <w:p w14:paraId="2FCF31B5" w14:textId="77777777" w:rsidR="0028661A" w:rsidRDefault="0028661A" w:rsidP="0028661A">
      <w:pPr>
        <w:numPr>
          <w:ilvl w:val="0"/>
          <w:numId w:val="9"/>
        </w:numPr>
        <w:tabs>
          <w:tab w:val="left" w:pos="284"/>
        </w:tabs>
        <w:ind w:left="426" w:hanging="426"/>
        <w:jc w:val="both"/>
        <w:rPr>
          <w:rFonts w:ascii="Arial" w:hAnsi="Arial"/>
          <w:sz w:val="20"/>
          <w:lang w:val="es-MX"/>
        </w:rPr>
      </w:pPr>
      <w:r>
        <w:rPr>
          <w:rFonts w:ascii="Arial" w:hAnsi="Arial"/>
          <w:sz w:val="20"/>
          <w:lang w:val="es-MX"/>
        </w:rPr>
        <w:t>Sr. Lautaro Núñez, arqueólogo</w:t>
      </w:r>
    </w:p>
    <w:p w14:paraId="3AB2CCBD" w14:textId="77777777" w:rsidR="0028661A" w:rsidRDefault="0028661A" w:rsidP="0028661A">
      <w:pPr>
        <w:numPr>
          <w:ilvl w:val="0"/>
          <w:numId w:val="9"/>
        </w:numPr>
        <w:tabs>
          <w:tab w:val="left" w:pos="284"/>
        </w:tabs>
        <w:ind w:left="426" w:hanging="426"/>
        <w:jc w:val="both"/>
        <w:rPr>
          <w:rFonts w:ascii="Arial" w:hAnsi="Arial"/>
          <w:sz w:val="20"/>
          <w:lang w:val="es-MX"/>
        </w:rPr>
      </w:pPr>
      <w:r>
        <w:rPr>
          <w:rFonts w:ascii="Arial" w:hAnsi="Arial"/>
          <w:sz w:val="20"/>
          <w:lang w:val="es-MX"/>
        </w:rPr>
        <w:t>Sr. Héctor González, antropólogo</w:t>
      </w:r>
    </w:p>
    <w:p w14:paraId="78653C48" w14:textId="77777777" w:rsidR="0028661A" w:rsidRDefault="0028661A" w:rsidP="0028661A">
      <w:pPr>
        <w:numPr>
          <w:ilvl w:val="12"/>
          <w:numId w:val="0"/>
        </w:numPr>
        <w:ind w:left="426" w:hanging="426"/>
        <w:jc w:val="both"/>
        <w:rPr>
          <w:rFonts w:ascii="Arial" w:hAnsi="Arial"/>
          <w:sz w:val="20"/>
          <w:lang w:val="es-MX"/>
        </w:rPr>
      </w:pPr>
    </w:p>
    <w:p w14:paraId="5EC69D40" w14:textId="77777777" w:rsidR="0028661A" w:rsidRDefault="0028661A" w:rsidP="0028661A">
      <w:pPr>
        <w:pStyle w:val="Heading2"/>
        <w:numPr>
          <w:ilvl w:val="12"/>
          <w:numId w:val="0"/>
        </w:numPr>
        <w:rPr>
          <w:b/>
          <w:i w:val="0"/>
          <w:sz w:val="20"/>
        </w:rPr>
      </w:pPr>
      <w:r>
        <w:rPr>
          <w:b/>
          <w:i w:val="0"/>
          <w:sz w:val="20"/>
        </w:rPr>
        <w:t>Secretaría Ejecutiva</w:t>
      </w:r>
    </w:p>
    <w:p w14:paraId="048B8D46" w14:textId="77777777" w:rsidR="0028661A" w:rsidRDefault="0028661A" w:rsidP="0028661A">
      <w:pPr>
        <w:numPr>
          <w:ilvl w:val="12"/>
          <w:numId w:val="0"/>
        </w:numPr>
        <w:jc w:val="both"/>
        <w:rPr>
          <w:rFonts w:ascii="Arial" w:hAnsi="Arial"/>
          <w:sz w:val="20"/>
          <w:lang w:val="es-MX"/>
        </w:rPr>
      </w:pPr>
    </w:p>
    <w:p w14:paraId="78B774EB" w14:textId="77777777" w:rsidR="0028661A" w:rsidRDefault="0028661A" w:rsidP="0028661A">
      <w:pPr>
        <w:numPr>
          <w:ilvl w:val="0"/>
          <w:numId w:val="9"/>
        </w:numPr>
        <w:tabs>
          <w:tab w:val="left" w:pos="284"/>
        </w:tabs>
        <w:ind w:left="426" w:hanging="426"/>
        <w:jc w:val="both"/>
        <w:rPr>
          <w:rFonts w:ascii="Arial" w:hAnsi="Arial"/>
          <w:sz w:val="20"/>
          <w:lang w:val="es-MX"/>
        </w:rPr>
      </w:pPr>
      <w:r>
        <w:rPr>
          <w:rFonts w:ascii="Arial" w:hAnsi="Arial"/>
          <w:sz w:val="20"/>
          <w:lang w:val="es-MX"/>
        </w:rPr>
        <w:t>Sr. Ramiro Pizarro R.</w:t>
      </w:r>
    </w:p>
    <w:p w14:paraId="310D47F2" w14:textId="77777777" w:rsidR="0028661A" w:rsidRDefault="0028661A" w:rsidP="0028661A">
      <w:pPr>
        <w:numPr>
          <w:ilvl w:val="0"/>
          <w:numId w:val="9"/>
        </w:numPr>
        <w:tabs>
          <w:tab w:val="left" w:pos="284"/>
        </w:tabs>
        <w:ind w:left="426" w:hanging="426"/>
        <w:jc w:val="both"/>
        <w:rPr>
          <w:rFonts w:ascii="Arial" w:hAnsi="Arial"/>
          <w:sz w:val="20"/>
          <w:lang w:val="es-MX"/>
        </w:rPr>
      </w:pPr>
      <w:r>
        <w:rPr>
          <w:rFonts w:ascii="Arial" w:hAnsi="Arial"/>
          <w:sz w:val="20"/>
          <w:lang w:val="es-MX"/>
        </w:rPr>
        <w:t>Srta. Cecilia Osorio</w:t>
      </w:r>
    </w:p>
    <w:p w14:paraId="658DCA08" w14:textId="77777777" w:rsidR="0028661A" w:rsidRDefault="0028661A" w:rsidP="0028661A">
      <w:pPr>
        <w:numPr>
          <w:ilvl w:val="0"/>
          <w:numId w:val="9"/>
        </w:numPr>
        <w:tabs>
          <w:tab w:val="left" w:pos="284"/>
        </w:tabs>
        <w:ind w:left="426" w:hanging="426"/>
        <w:jc w:val="both"/>
        <w:rPr>
          <w:rFonts w:ascii="Arial" w:hAnsi="Arial"/>
          <w:sz w:val="20"/>
          <w:lang w:val="es-MX"/>
        </w:rPr>
      </w:pPr>
      <w:r>
        <w:rPr>
          <w:rFonts w:ascii="Arial" w:hAnsi="Arial"/>
          <w:sz w:val="20"/>
          <w:lang w:val="es-MX"/>
        </w:rPr>
        <w:t>Sra. Antonia Urrejola</w:t>
      </w:r>
    </w:p>
    <w:p w14:paraId="0B8C7AD0" w14:textId="77777777" w:rsidR="0028661A" w:rsidRDefault="0028661A" w:rsidP="0028661A">
      <w:pPr>
        <w:numPr>
          <w:ilvl w:val="0"/>
          <w:numId w:val="9"/>
        </w:numPr>
        <w:tabs>
          <w:tab w:val="left" w:pos="284"/>
        </w:tabs>
        <w:ind w:left="426" w:hanging="426"/>
        <w:jc w:val="both"/>
        <w:rPr>
          <w:rFonts w:ascii="Arial" w:hAnsi="Arial"/>
          <w:sz w:val="20"/>
          <w:lang w:val="es-MX"/>
        </w:rPr>
      </w:pPr>
      <w:r>
        <w:rPr>
          <w:rFonts w:ascii="Arial" w:hAnsi="Arial"/>
          <w:sz w:val="20"/>
          <w:lang w:val="es-MX"/>
        </w:rPr>
        <w:t>Sr. Raúl Rupailaf</w:t>
      </w:r>
    </w:p>
    <w:p w14:paraId="2750323D" w14:textId="77777777" w:rsidR="0028661A" w:rsidRDefault="0028661A">
      <w:pPr>
        <w:ind w:left="426" w:hanging="426"/>
        <w:jc w:val="both"/>
        <w:rPr>
          <w:rFonts w:ascii="Arial" w:hAnsi="Arial"/>
          <w:sz w:val="20"/>
        </w:rPr>
      </w:pPr>
    </w:p>
    <w:sectPr w:rsidR="0028661A">
      <w:headerReference w:type="even" r:id="rId10"/>
      <w:headerReference w:type="default" r:id="rId11"/>
      <w:pgSz w:w="12240" w:h="15840" w:code="1"/>
      <w:pgMar w:top="1588" w:right="1134" w:bottom="1701" w:left="1701" w:header="652"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6930" w14:textId="77777777" w:rsidR="003D6FFD" w:rsidRDefault="003D6FFD">
      <w:r>
        <w:separator/>
      </w:r>
    </w:p>
  </w:endnote>
  <w:endnote w:type="continuationSeparator" w:id="0">
    <w:p w14:paraId="1A1C058A" w14:textId="77777777" w:rsidR="003D6FFD" w:rsidRDefault="003D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FTeam">
    <w:altName w:val="Cambria"/>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3870" w14:textId="77777777" w:rsidR="0028661A" w:rsidRDefault="002866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B670" w14:textId="77777777" w:rsidR="003D6FFD" w:rsidRDefault="003D6FFD">
      <w:r>
        <w:separator/>
      </w:r>
    </w:p>
  </w:footnote>
  <w:footnote w:type="continuationSeparator" w:id="0">
    <w:p w14:paraId="5D167DDB" w14:textId="77777777" w:rsidR="003D6FFD" w:rsidRDefault="003D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A2B0" w14:textId="77777777" w:rsidR="0028661A" w:rsidRDefault="002866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F28A" w14:textId="77777777" w:rsidR="0028661A" w:rsidRDefault="0028661A">
    <w:pPr>
      <w:pStyle w:val="Header"/>
      <w:ind w:right="360"/>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6EDD" w14:textId="77777777" w:rsidR="0028661A" w:rsidRDefault="0028661A">
    <w:pPr>
      <w:pStyle w:val="Header"/>
      <w:framePr w:wrap="auto" w:vAnchor="text" w:hAnchor="margin"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Pr>
        <w:rStyle w:val="PageNumber"/>
        <w:rFonts w:ascii="Arial" w:hAnsi="Arial"/>
        <w:noProof/>
        <w:sz w:val="18"/>
      </w:rPr>
      <w:t>32</w:t>
    </w:r>
    <w:r>
      <w:rPr>
        <w:rStyle w:val="PageNumber"/>
        <w:rFonts w:ascii="Arial" w:hAnsi="Arial"/>
        <w:sz w:val="18"/>
      </w:rPr>
      <w:fldChar w:fldCharType="end"/>
    </w:r>
  </w:p>
  <w:p w14:paraId="7E4FF769" w14:textId="77777777" w:rsidR="0028661A" w:rsidRDefault="0028661A">
    <w:pPr>
      <w:pStyle w:val="Header"/>
      <w:tabs>
        <w:tab w:val="clear" w:pos="4419"/>
        <w:tab w:val="clear" w:pos="8838"/>
      </w:tabs>
      <w:ind w:left="907" w:right="360"/>
      <w:rPr>
        <w:rFonts w:ascii="Arial" w:hAnsi="Arial"/>
        <w:sz w:val="16"/>
        <w:lang w:val="es-CL"/>
      </w:rPr>
    </w:pPr>
    <w:r>
      <w:rPr>
        <w:rFonts w:ascii="Arial" w:hAnsi="Arial"/>
        <w:i/>
        <w:sz w:val="16"/>
      </w:rPr>
      <w:t xml:space="preserve">   ACTA DEL 30 DE ABRIL DE 2001 </w:t>
    </w:r>
  </w:p>
  <w:p w14:paraId="5CD38342" w14:textId="77777777" w:rsidR="0028661A" w:rsidRDefault="0028661A">
    <w:pPr>
      <w:pStyle w:val="Header"/>
      <w:tabs>
        <w:tab w:val="clear" w:pos="4419"/>
        <w:tab w:val="clear" w:pos="8838"/>
        <w:tab w:val="left" w:pos="8364"/>
        <w:tab w:val="left" w:pos="9072"/>
        <w:tab w:val="left" w:pos="9214"/>
        <w:tab w:val="left" w:pos="9356"/>
      </w:tabs>
      <w:ind w:left="357" w:right="907"/>
      <w:rPr>
        <w:lang w:val="es-C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7B1D" w14:textId="77777777" w:rsidR="0028661A" w:rsidRDefault="0028661A">
    <w:pPr>
      <w:pStyle w:val="Header"/>
      <w:framePr w:wrap="auto" w:vAnchor="text" w:hAnchor="margin" w:xAlign="right"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Pr>
        <w:rStyle w:val="PageNumber"/>
        <w:rFonts w:ascii="Arial" w:hAnsi="Arial"/>
        <w:noProof/>
        <w:sz w:val="18"/>
      </w:rPr>
      <w:t>31</w:t>
    </w:r>
    <w:r>
      <w:rPr>
        <w:rStyle w:val="PageNumber"/>
        <w:rFonts w:ascii="Arial" w:hAnsi="Arial"/>
        <w:sz w:val="18"/>
      </w:rPr>
      <w:fldChar w:fldCharType="end"/>
    </w:r>
  </w:p>
  <w:p w14:paraId="4ED9BC5C" w14:textId="77777777" w:rsidR="0028661A" w:rsidRDefault="0028661A">
    <w:pPr>
      <w:pStyle w:val="Header"/>
      <w:tabs>
        <w:tab w:val="clear" w:pos="4419"/>
        <w:tab w:val="clear" w:pos="8838"/>
      </w:tabs>
      <w:ind w:left="357" w:right="907"/>
      <w:jc w:val="right"/>
      <w:rPr>
        <w:rFonts w:ascii="Arial" w:hAnsi="Arial"/>
        <w:i/>
        <w:sz w:val="16"/>
        <w:lang w:val="es-CL"/>
      </w:rPr>
    </w:pPr>
    <w:r>
      <w:rPr>
        <w:rFonts w:ascii="Arial" w:hAnsi="Arial"/>
        <w:i/>
        <w:sz w:val="16"/>
      </w:rPr>
      <w:t xml:space="preserve">   ACTA DEL 30 DE ABRIL DE 2001 </w:t>
    </w:r>
  </w:p>
  <w:p w14:paraId="121BF170" w14:textId="77777777" w:rsidR="0028661A" w:rsidRDefault="0028661A">
    <w:pPr>
      <w:pStyle w:val="Header"/>
      <w:ind w:right="357"/>
      <w:rPr>
        <w:i/>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1AD51C38"/>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2" w15:restartNumberingAfterBreak="0">
    <w:nsid w:val="1D660327"/>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3" w15:restartNumberingAfterBreak="0">
    <w:nsid w:val="1EA136F4"/>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4" w15:restartNumberingAfterBreak="0">
    <w:nsid w:val="1EEC7D2B"/>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5" w15:restartNumberingAfterBreak="0">
    <w:nsid w:val="2FD66AD2"/>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6" w15:restartNumberingAfterBreak="0">
    <w:nsid w:val="3F0860D9"/>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7" w15:restartNumberingAfterBreak="0">
    <w:nsid w:val="5AFB0B28"/>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8" w15:restartNumberingAfterBreak="0">
    <w:nsid w:val="733928F1"/>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num w:numId="1" w16cid:durableId="74473962">
    <w:abstractNumId w:val="8"/>
  </w:num>
  <w:num w:numId="2" w16cid:durableId="480848805">
    <w:abstractNumId w:val="4"/>
  </w:num>
  <w:num w:numId="3" w16cid:durableId="404033033">
    <w:abstractNumId w:val="6"/>
  </w:num>
  <w:num w:numId="4" w16cid:durableId="450709306">
    <w:abstractNumId w:val="5"/>
  </w:num>
  <w:num w:numId="5" w16cid:durableId="881988146">
    <w:abstractNumId w:val="3"/>
  </w:num>
  <w:num w:numId="6" w16cid:durableId="1124812444">
    <w:abstractNumId w:val="7"/>
  </w:num>
  <w:num w:numId="7" w16cid:durableId="17589254">
    <w:abstractNumId w:val="1"/>
  </w:num>
  <w:num w:numId="8" w16cid:durableId="262225184">
    <w:abstractNumId w:val="2"/>
  </w:num>
  <w:num w:numId="9" w16cid:durableId="114550901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61A"/>
    <w:rsid w:val="0028661A"/>
    <w:rsid w:val="00373A86"/>
    <w:rsid w:val="003D6F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7EFF2C"/>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BFTeam" w:hAnsi="BFTeam"/>
      <w:sz w:val="24"/>
      <w:lang w:val="es-ES_tradnl" w:eastAsia="es-ES_tradnl"/>
    </w:rPr>
  </w:style>
  <w:style w:type="paragraph" w:styleId="Heading1">
    <w:name w:val="heading 1"/>
    <w:basedOn w:val="Normal"/>
    <w:next w:val="Normal"/>
    <w:link w:val="Heading1Char"/>
    <w:uiPriority w:val="99"/>
    <w:qFormat/>
    <w:pPr>
      <w:keepNext/>
      <w:outlineLvl w:val="0"/>
    </w:pPr>
    <w:rPr>
      <w:rFonts w:ascii="Times New Roman" w:hAnsi="Times New Roman"/>
      <w:b/>
      <w:lang w:val="es-MX"/>
    </w:rPr>
  </w:style>
  <w:style w:type="paragraph" w:styleId="Heading2">
    <w:name w:val="heading 2"/>
    <w:basedOn w:val="Normal"/>
    <w:next w:val="Normal"/>
    <w:link w:val="Heading2Char"/>
    <w:uiPriority w:val="99"/>
    <w:qFormat/>
    <w:pPr>
      <w:keepNext/>
      <w:jc w:val="both"/>
      <w:outlineLvl w:val="1"/>
    </w:pPr>
    <w:rPr>
      <w:rFonts w:ascii="Arial" w:hAnsi="Arial"/>
      <w:i/>
      <w:lang w:val="es-MX"/>
    </w:rPr>
  </w:style>
  <w:style w:type="paragraph" w:styleId="Heading3">
    <w:name w:val="heading 3"/>
    <w:basedOn w:val="Normal"/>
    <w:next w:val="Normal"/>
    <w:link w:val="Heading3Char"/>
    <w:uiPriority w:val="99"/>
    <w:qFormat/>
    <w:pPr>
      <w:keepNext/>
      <w:jc w:val="center"/>
      <w:outlineLvl w:val="2"/>
    </w:pPr>
    <w:rPr>
      <w:rFonts w:ascii="Arial" w:hAnsi="Arial"/>
      <w:b/>
      <w:sz w:val="22"/>
      <w:lang w:val="es-CL"/>
    </w:rPr>
  </w:style>
  <w:style w:type="paragraph" w:styleId="Heading4">
    <w:name w:val="heading 4"/>
    <w:basedOn w:val="Normal"/>
    <w:next w:val="Normal"/>
    <w:link w:val="Heading4Char"/>
    <w:uiPriority w:val="99"/>
    <w:qFormat/>
    <w:pPr>
      <w:keepNext/>
      <w:jc w:val="both"/>
      <w:outlineLvl w:val="3"/>
    </w:pPr>
    <w:rPr>
      <w:rFonts w:ascii="Times New Roman" w:hAnsi="Times New Roman"/>
      <w:b/>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noProof/>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val="es-ES_tradnl" w:eastAsia="es-ES_tradnl"/>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val="es-ES_tradnl" w:eastAsia="es-ES_tradnl"/>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val="es-ES_tradnl" w:eastAsia="es-ES_tradnl"/>
    </w:rPr>
  </w:style>
  <w:style w:type="character" w:customStyle="1" w:styleId="Heading4Char">
    <w:name w:val="Heading 4 Char"/>
    <w:link w:val="Heading4"/>
    <w:uiPriority w:val="9"/>
    <w:semiHidden/>
    <w:rPr>
      <w:rFonts w:ascii="Aptos" w:eastAsia="Times New Roman" w:hAnsi="Aptos" w:cs="Times New Roman"/>
      <w:b/>
      <w:bCs/>
      <w:kern w:val="0"/>
      <w:sz w:val="28"/>
      <w:szCs w:val="28"/>
      <w:lang w:val="es-ES_tradnl" w:eastAsia="es-ES_tradnl"/>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val="es-ES_tradnl" w:eastAsia="es-ES_tradnl"/>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419"/>
        <w:tab w:val="right" w:pos="8838"/>
      </w:tabs>
    </w:pPr>
    <w:rPr>
      <w:rFonts w:ascii="Times New Roman" w:hAnsi="Times New Roman"/>
      <w:lang w:val="es-CL"/>
    </w:rPr>
  </w:style>
  <w:style w:type="character" w:customStyle="1" w:styleId="FooterChar">
    <w:name w:val="Footer Char"/>
    <w:link w:val="Footer"/>
    <w:uiPriority w:val="99"/>
    <w:semiHidden/>
    <w:rPr>
      <w:rFonts w:ascii="BFTeam" w:hAnsi="BFTeam"/>
      <w:kern w:val="0"/>
      <w:szCs w:val="20"/>
      <w:lang w:val="es-ES_tradnl" w:eastAsia="es-ES_tradnl"/>
    </w:rPr>
  </w:style>
  <w:style w:type="paragraph" w:customStyle="1" w:styleId="DefinitionTerm">
    <w:name w:val="Definition Term"/>
    <w:basedOn w:val="Normal"/>
    <w:next w:val="Normal"/>
    <w:uiPriority w:val="99"/>
    <w:pPr>
      <w:widowControl w:val="0"/>
    </w:pPr>
    <w:rPr>
      <w:rFonts w:ascii="Times New Roman" w:hAnsi="Times New Roman"/>
    </w:rPr>
  </w:style>
  <w:style w:type="paragraph" w:styleId="BodyText2">
    <w:name w:val="Body Text 2"/>
    <w:basedOn w:val="Normal"/>
    <w:link w:val="BodyText2Char"/>
    <w:uiPriority w:val="99"/>
    <w:pPr>
      <w:ind w:left="340"/>
      <w:jc w:val="both"/>
    </w:pPr>
    <w:rPr>
      <w:rFonts w:ascii="Arial" w:hAnsi="Arial"/>
      <w:i/>
      <w:sz w:val="20"/>
      <w:lang w:val="es-MX"/>
    </w:rPr>
  </w:style>
  <w:style w:type="character" w:customStyle="1" w:styleId="BodyText2Char">
    <w:name w:val="Body Text 2 Char"/>
    <w:link w:val="BodyText2"/>
    <w:uiPriority w:val="99"/>
    <w:semiHidden/>
    <w:rPr>
      <w:rFonts w:ascii="BFTeam" w:hAnsi="BFTeam"/>
      <w:kern w:val="0"/>
      <w:szCs w:val="20"/>
      <w:lang w:val="es-ES_tradnl" w:eastAsia="es-ES_tradnl"/>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BFTeam" w:hAnsi="BFTeam"/>
      <w:kern w:val="0"/>
      <w:szCs w:val="20"/>
      <w:lang w:val="es-ES_tradnl" w:eastAsia="es-ES_tradnl"/>
    </w:rPr>
  </w:style>
  <w:style w:type="paragraph" w:styleId="BodyText">
    <w:name w:val="Body Text"/>
    <w:basedOn w:val="Normal"/>
    <w:link w:val="BodyTextChar"/>
    <w:uiPriority w:val="99"/>
    <w:pPr>
      <w:jc w:val="both"/>
    </w:pPr>
    <w:rPr>
      <w:rFonts w:ascii="Arial" w:hAnsi="Arial"/>
      <w:lang w:val="es-MX"/>
    </w:rPr>
  </w:style>
  <w:style w:type="character" w:customStyle="1" w:styleId="BodyTextChar">
    <w:name w:val="Body Text Char"/>
    <w:link w:val="BodyText"/>
    <w:uiPriority w:val="99"/>
    <w:semiHidden/>
    <w:rPr>
      <w:rFonts w:ascii="BFTeam" w:hAnsi="BFTeam"/>
      <w:kern w:val="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19531</Words>
  <Characters>107424</Characters>
  <Application>Microsoft Office Word</Application>
  <DocSecurity>0</DocSecurity>
  <Lines>895</Lines>
  <Paragraphs>253</Paragraphs>
  <ScaleCrop>false</ScaleCrop>
  <Company>MIDEPLAN</Company>
  <LinksUpToDate>false</LinksUpToDate>
  <CharactersWithSpaces>126702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Y NUEVO TRATO</dc:title>
  <dc:subject/>
  <dc:creator>Departamento de Capacitación.</dc:creator>
  <cp:keywords/>
  <dc:description/>
  <cp:lastModifiedBy>Victor Hugo Zambrano</cp:lastModifiedBy>
  <cp:revision>2</cp:revision>
  <cp:lastPrinted>2003-09-04T10:07:00Z</cp:lastPrinted>
  <dcterms:created xsi:type="dcterms:W3CDTF">2026-06-13T01:01:00Z</dcterms:created>
  <dcterms:modified xsi:type="dcterms:W3CDTF">2026-06-13T01:01:00Z</dcterms:modified>
</cp:coreProperties>
</file>